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2025年暑期环球爱上希尔顿5天4晚跟团游行程单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BJ17491088714n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理由二：28人小包团，体验尊享服务（人数说明：本团计划28人，实际收客人数可能在28人左右）
                <w:br/>
                理由三：北京住宿安排——指定入住三环左右希尔顿花园酒店或亚朵酒店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中国古代最伟大的建筑及防御工程—长城（不到长城非好汉—八达岭长城）
                <w:br/>
                园林造景艺术的巅峰之作—颐和园
                <w:br/>
                世界最大祭坛建筑群—天坛公园 （含小门票回音壁、祈年殿、圜丘坛）
                <w:br/>
                理由六：全程安排2顿正餐——北京全聚德60元、京味菜40元
                <w:br/>
                理由七：故宫赠送导览耳机和中轴观光车。
                <w:br/>
                理由八：18周岁以下学生儿童赠送清华笔记本和清华校徽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251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指定入住三环左右希尔顿花园酒店或亚朵酒店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交通：旅游大巴
                <w:br/>
                景点：天安门广场、故宫、天坛公园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指定入住三环左右希尔顿花园酒店或亚朵酒店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升旗仪式、八达岭长城、颐和园 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清晨：早起观看升旗仪式（如限流预约不上替换为降旗或取消）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14：30：车览清华/北大外观
                <w:br/>
                15：30：游览景点：奥林匹克公园（游览时间约1小时）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景点：升旗仪式、八达岭长城、颐和园 、奥林匹克公园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指定入住三环左右希尔顿花园酒店或亚朵酒店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畅游环球影城一整天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  交通：旅游大巴
                <w:br/>
                景点：环球影城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指定入住三环左右希尔顿花园酒店或亚朵酒店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  交通：高铁
                <w:br/>
                景点：前门大街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3.住宿：北京住宿安排——指定入住三环左右希尔顿花园酒店或亚朵酒店（如遇满房安排不低于同等级酒店）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5.用餐：成人根据大交通三/四顿早餐、2顿正餐北京全聚德60元、京味菜50元（其余用餐自理）（不占床不含早餐）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2025-06-09T15:08:17+08:00</dcterms:created>
  <dcterms:modified xsi:type="dcterms:W3CDTF">2025-06-09T15:08:17+08:00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