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【蓝梦之歌号】 上海-济州-福冈-上海 5 天 4 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YL1749919809X5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【蓝梦之歌号】 上海-济州-福冈-上海 5 天 4 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【蓝梦之歌号】 上海-济州-福冈-上海 5 天 4 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上海（吴淞口国际邮轮码头）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您于指定时间抵达上海港吴淞口国际邮轮码头，办理登船手续。您将搭乘国民豪华邮轮“蓝梦之歌号”，开始令人难忘的海上旅程。登船后，参观国民邮轮的各项设施并参加邮轮常规演习，随后开始邮轮之旅。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您可以在海边享受阳光、沙滩和海鲜大餐，也可以在绿意盎然的牧场体验农耕生活。济州岛的热情好客和独特的文化氛围将为您带来难忘的旅行体验。
                <w:br/>
                ※以上文字内容仅对停靠城市介绍，请登船后报名船方提供的岸上观光行程。
                <w:br/>
                到达城市：济州岛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位于日本列岛西部、九州北部，是九州岛上最大的县，是九州政治经济文化的中心。三面临海，交通发达。自然环境优美，是享乐旅游、徒步旅行、海洋体育等野外活动的好地方。渔产丰富，捕渔量在日本全国居前列，水产品种类繁多，不仅海鲜还有拉面、肠锅远近闻名，有着“食在福冈”之美名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在大海的怀抱中醒来后，在游轮上充分享受各种娱乐设施；品尝邮轮上的各地的美食；游轮上还为您提供了健身活动的场所，剧院演出，众多免税店让您享受购物的乐趣，当然您还可以在新天地俱乐部里试一试运气。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上海（国客码头）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日将抵达上海，早餐后请各位贵宾办理离船手续，返回温暖的家。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1、蓝梦之歌住宿船票及港务税费；
                <w:br/>
                2、一日三餐，自助餐厅、免费餐厅、免费休闲娱乐设施、游泳池、健身房、及免费演出活动等。
                <w:br/>
                3、指定岸上观光行程。（脱团自由行及非中国大陆护照持有者需要支付 300 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3、邮轮服务费（内舱、海景及阳台：150 港元/人/晚；主题及套房：200 港元/人/晚，邮轮上收取。；
                <w:br/>
                4、日本离境税：1000 日币/人/次，邮轮上收取。
                <w:br/>
                5、个人消费；（邮轮上收费餐饮娱乐、付费岸上观光、WIFI 等）
                <w:br/>
                6、旅游保险（建议购买）；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、关于邮轮的特别规定：
                <w:br/>
                1）乘坐邮轮的婴儿必须在邮轮启航第一天时至少满 6 个月。
                <w:br/>
                2）将不接受在航程开始时或航程进行中，会进入或已进入怀孕第 24 周的孕妇预订申请。若未超过
                <w:br/>
                24 周的孕妇报名参加此行程，需准备医生签发的允许登船健康证明，并请随身携带。
                <w:br/>
                3）邮轮启航当天未满 18 岁的旅客为未成年人。未成年人出行须确保同舱中至少有 1 位年满 18 岁或
                <w:br/>
                以上的旅客作为随行监护人，否则邮轮公司将按实际情况保留限制未成年人登船的权利。
                <w:br/>
                4）邮轮公司规定每位乘客必须占床，包括儿童及婴儿，请按实际出行人数预订舱房。鉴于房间面积
                <w:br/>
                有限，如您申请四人入住一间，建议为 2 成人 2 儿童，如均为成人，空间会相当拥挤，望您谅解。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）在预订出发日前 90 天及以上，不收取任何取消费用。
                <w:br/>
                2）预订出发日前 89 天至 45 天，按照航行价格的 25%收取。
                <w:br/>
                3）预订出发日前 45 天至 15 天，按照航行价格的 50%收取。
                <w:br/>
                4）预订出发日前 14 天及以内，按照航行价格的 100%收取。
                <w:br/>
                您在出发日期前 7 天及以内解除合同、未准时出现或在开航后因任何原因放弃旅行的，将无权要求退还任何已付金额。
                <w:br/>
                本产品付款后，舱房资源若要更改，也需按取消订单的业务损失费比例收取原舱房的损失费。舱房中
                <w:br/>
                出行人数若变更，相应的损失费请详询。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2025-07-13T13:25:04+08:00</dcterms:created>
  <dcterms:modified xsi:type="dcterms:W3CDTF">2025-07-13T13:25:04+08:00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