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威海温德姆四日游行程单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乘船喂海鸥，登刘公岛追寻甲午海战历史。
                <w:br/>
                升级一晚温德姆沙滩酒店，一晚携程五钻，一晚商务/三钻酒店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乘船喂海鸥，登刘公岛追寻甲午海战历史。
                <w:br/>
                升级一晚温德姆沙滩酒店，2晚准四酒店或携程3钻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2025-07-27T14:55:46+08:00</dcterms:created>
  <dcterms:modified xsi:type="dcterms:W3CDTF">2025-07-27T14:55:46+08:00</dcterms:modified>
</cp:coreProperties>
</file>

<file path=docProps/custom.xml><?xml version="1.0" encoding="utf-8"?>
<Properties xmlns="http://schemas.openxmlformats.org/officeDocument/2006/custom-properties" xmlns:vt="http://schemas.openxmlformats.org/officeDocument/2006/docPropsVTypes"/>
</file>