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天山南北 疆山无限 空调专列19日环游   7.5/27  8.18   9.10行程单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GN17513384524m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交通舒适：特批跨省专列一线直达新疆，串联新疆全域，全程不换车，不换铺，大件行李可存放在车上，为您省去四千五百公里的大巴车程、免去中转劳顿，轻松省力，睡在风景里，躺游新疆160万平方公里土地！
                <w:br/>
                2、极致全景：专列深入新疆腹地，行程包揽北疆风景南疆风情，雪山、草原、冰川、湖泊、沙漠，民俗，宗教，多种景观，不同体验，每天都有新惊喜！
                <w:br/>
                3、风景盛宴：小车穿越独库公路中南段，人间瑶池—天山天池，中国的羚羊谷—独库公路南段，中国十大最美峡谷之一—天山神秘大峡谷，大西洋最后一滴眼泪—赛里木湖，地球上宛如火星的地方——大海道魔鬼城，帕米尔高原上的明珠—卡拉库里湖，生命禁区—塔克拉玛干沙漠，人间净土—喀纳斯，摄影天堂—禾木，第一缕阳光亲吻的地方—那拉提，品西域古韵不老情—库车”杏花之约，丝路龟兹”演出，
                <w:br/>
                4、文化盛宴：“活着”的千年古城—喀什，中华民族文艺瑰宝—十二木卡姆，地下长城—砍儿井，亚洲最有影响力的三大清真寺之一—艾提尕尔清真寺，中国版“泰姬陵”—香妃园，新疆最古老土著的世外桃源—罗布人村寨，西域小故宫—哈密回王府，中国最后一位王爷府邸—库车王府。
                <w:br/>
                5、舌尖盛宴：品尝新疆特色美食-九碗三行子、新疆大盘鸡、布尔津冷水鱼宴、新疆烤羊肉串、馕、烤包子……
                <w:br/>
                6、民俗盛宴：特别安排喀什开城歌舞欢迎仪式，赠送团队集体照、旅行期间过生日赠送生日礼品，长寿面！
                <w:br/>
                7、贴心随行：全程工作人员陪同，医护人员随车，当地导游讲解，22年的专列操作经验，让您的旅途舒心，放心，开心！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337pt; height:1258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乘专列赴兰州，开始愉快的丝路之旅!
                <w:br/>
                交通：火车
                <w:br/>
                到达城市：兰州市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乘专列赴兰州，开始愉快的丝路之旅!
                <w:br/>
                交通：火车
                <w:br/>
                到达城市：兰州市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晚抵兰州，入住酒店
                <w:br/>
                交通：火车、汽车
                <w:br/>
                到达城市：兰州市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早餐后乘专列赴吐鲁番。
                <w:br/>
                交通：火车
                <w:br/>
                到达城市：吐鲁番地区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抵达吐鲁番，参观游览【坎儿井】（游览时间不少于30分钟）坎儿井是中国新疆特殊的灌溉系统，与长城、京杭大运河并称中国古代三大工程。后游览西游记中记载的【火焰山景区】（游览时间不少于45分钟）后游览【葡萄庄园】（游览时间不少于30分钟）景区更是游人如织；可在葡萄乐园享用葡新疆特色萄架下的美食盛宴。吐鲁番少数名族是活着的民俗博物馆，在【维吾尔民族家访】（游览时间不少于40分钟）葡萄架下，唱一首“吐鲁番的葡萄熟了•阿娜尔罕的心儿醉了”亲身感受维吾尔族的民族风俗，晚车赴乌鲁木齐，入住酒店
                <w:br/>
                交通：火车、汽车
                <w:br/>
                到达城市：乌鲁木齐市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乘车前往“人间瑶池”――【天山天池】车程约90公里1小时，游览时间约2小时），远眺雄伟博格达雪山,换区间环保车游览石门一线、西小天池（王母娘娘洗脚池）、悬泉飞瀑、龙潭碧月(王母娘娘的洗面盆),西山观松、定海神针、南山望雪，游览集特色建筑、民俗风情、风味美食、餐饮娱乐等为一体的“中亚之窗”【新疆国际大巴扎】，晚乘专列前往北屯。
                <w:br/>
                交通：火车、汽车
                <w:br/>
                到达城市：北屯市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抵达北屯，乘车前往贾登峪（车程约230公里，3.5小时），抵达贾登峪后换乘环保车前往【喀纳斯自然保护区】（喀纳斯景区为一进，整个游览时间不少于4小时，包括景区交通车时间)，喀纳斯是亚洲惟一的瑞士风光，被喻为人类最后一片净土、上帝的后花园、神仙的自留地。蒙古语意为“美丽富饶、神秘莫测”，这里湖光山色融为一体，既具有北国风光之雄浑，又具江南山水之秀丽，晚入住贾登峪或布尔津。
                <w:br/>
                交通：汽车
                <w:br/>
                到达城市：北屯市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贾登峪或布尔津</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前往【禾木景区】（车程约40公里1小时，区间车车程约30公里1小时，游览时间不少于3小时）禾木村中所有的房屋都是朴素的小木屋，散乱的分布在山间的谷地里，当地少数民族同胞在院子里劳作着，显得古朴安静。禾木河在村旁流过，河水是浅蓝色，非常的清澈。村子周围还有草原、白桦林等，风光优美。禾木村是新疆美丽壮观的阿尔泰山中一个原始古朴的山村，它素有“摄影家的天堂”之美称，小桥流水，炊烟袅袅。古朴的山村景致，像喀纳斯湖一样充满神秘色彩。可登上哈登观景台，俯瞰禾木古村落全景。后乘车返回北屯，途经布尔津，推荐性自费项目：参观游览被称为童话世界的【五彩滩景区】自费 （游览时间不少于40分钟）五彩滩位于额尔齐斯河沿岸。一河隔两岸，南岸是郁郁葱葱、枝繁叶茂的密叶杨原始森林；北岸是色彩斑斓的火山熔岩，悬崖式的雅丹地貌，山势起伏、颜色多变。晚餐后乘专列赴精河南/伊宁；
                <w:br/>
                交通：汽车、火车
                <w:br/>
                到达城市：伊宁市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抵精河南/伊宁，赴新疆最大的高山湖泊雪域明珠——【赛里木湖】,赛里木湖是新疆海拔最高、面积最大、风光秀丽 的高山湖泊，又是大西洋暖湿气流最后眷顾的地方，因此有 “大西洋最后一滴眼泪”的说法。赛里木湖像一颗璀璨的蓝宝石高悬于西天山之间的断陷盆地中，湖中群 山环绕、天水相映，使人们充分体验回归自然的浪漫情怀。乘车赴【霍尔果斯口岸】，与哈萨克斯坦隔霍尔果斯河相望，霍尔果斯口岸是中国西部历史上最长、综合运量最大、自然环境最好、功能最为齐全的国家一类陆路公路口岸。霍尔果斯口岸是新疆与中亚各国通商的重要口岸。参观【国门】（游览时间约45分钟），这里隋唐时就是古丝路北道上的重要驿站，《中俄伊犁条约》使之成为中俄间的通商口岸，观两国界碑及通商贸易中心。途观新疆伊犁【果子沟大桥】，如‘一桥飞架’穿越蓝天、白云、穿越崇山峻岭和大峡谷，为伊犁再添一道旅游观光的美丽风景。
                <w:br/>
                参观国家 AAAA 级风景区【薰衣草观光园】：伊犁素有“中国薰衣草之乡”美誉，其与法国普罗 旺斯和日本北海道富良野处于同一纬度，是世界三大薰衣草种植基地之一。  由薰衣草文化博物馆、薰衣草 种植及加工三部分组成，是国内唯一一家主题薰衣草博物馆，也是一座香料植物博物馆，还是中国首家全 景展现薰衣草产业文化的主题博览园，是新疆首家薰衣草婚纱拍摄基地。
                <w:br/>
                交通：汽车
                <w:br/>
                到达城市：伊宁市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早餐后赴国家 5A 级景区天山绿岛【那拉提大草原】，那拉提草原是世界四大草原之一的亚高山草 甸植物区，自古以来就是著名的牧场。优美的草原风光与当地哈萨克民俗风情结合在一起，成为新疆著名的旅游观光度假区。雪山草原、苍松翠柏，河杨点缀在草原上，层次分明，体验着浓郁的民俗风情体验大自然清新气息。可自行骑伊犁马驰骋草原，感受牧民草原生活，深入了解“哈萨克人口最多的草原”文化底蕴。晚入住那拉提或新源
                <w:br/>
                交通：汽车
                <w:br/>
                到达城市：新疆伊犁那拉提旅游风景区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那拉提或新源</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换乘七座小车乘车翻越天山，途径巩乃斯林场，行【独库公路】中段(那拉提-巴音布鲁克段)，沿途欣赏天山风光参观世界自然遗产、东归故里、梦中草原、天鹅故乡【巴音布鲁克草原】(游览时间不少于3小时)，巴音布鲁克是我国第二大草原，这里雪峰环抱，地势跌宕水草美风光诱人。著名的【天鹅湖】，中国唯一的天鹅自然保护区就在此地，天鹅起舞，雪峰花卉映衬，宛如童话世界。高山雪岭倒影在清澈的湖水中，天鹅燕鸥成群结队,飞鸟、山峰、湖水行程一幅美轮美奂的画卷。乘车走进【独库公路南段】，沿途我们能看到另一个海拔3200多米的达坂--铁力买提达坂，铁力买提隧道就穿行于此，该隧道修建于1979年5月，1983年9月竣工。修建时隧道全宽8.0米，隧道净宽7.0米，人行道宽0.5米，稀薄的空气，好像伸手就可以碰到的云，雄壮的天山横亘在这片土地，形成了截然不同的自然景观。它是库车界，也是南北疆的分水岭。沿着山路前行，你会发现和前两天青山绿水的景色大不相同，细小的河流汇聚成碧绿的【大小龙池】在干旱的地方显得格外的珍贵，大小龙池属高山湖泊，湖区气温较低。抵达库车，入住酒店
                <w:br/>
                交通：汽车
                <w:br/>
                到达城市：库车县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库车</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经独库公路南段，抵达后乘车赴【天山神秘大峡谷】（车程约60公里1小时，游览不少于120分钟），被称为中国最美的十大峡谷之一，位于天山南麓，维吾尔语的意思是“红色的山崖”。大峡谷虽地处内陆干旱地区，遍布细沙，却有汩汩清泉。泉水潺潺流淌，时隐时现，堪称一绝。后参观【库车王府】（车程约65公里1.5小时，游览不少于60分钟），库车王府是融维吾尔族建筑风格、中原建筑风格、俄罗斯建筑风格为一体。踏进库车王府，就能听见近200年历史的回声，缅怀到王公家族史的风范，体验到他们维护祖国统一，加强民族团结品德气节的主流；晚欣赏歌舞剧《杏花之约，丝路龟兹》，集库车龟兹舞蹈、佛教伎乐、民间舞蹈、民俗风情、非遗文化、诗词于一身，演出振奋人心、惊艳绝伦前无古人后无来者。“龟兹乐舞一声鼓，杏花之约千年舞”。美轮美奂的舞台设计和布置，相得益彰的电声光影融合交织，独具特色的西域民俗风情，让观众们沉浸其中。晚乘专列赴喀什
                <w:br/>
                交通：汽车、火车
                <w:br/>
                到达城市：喀什地区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抵达喀什，沿着中巴友谊公路前往世界屋脊的帕米尔高原，沿途欣赏盖孜峡谷、盖孜驿站、流沙河、红山等著名景观，抵达蓝天、白云、雪山、沙湖与沙山形成的海拔3330米的原生态画卷【白沙山】（车程约160公里3小时，游览不少于40分钟），后乘车赴帕米尔高原上的明珠—【卡拉库里湖】（车程约40公里1小时，游览时间不少于1小时），它位于冰山之父—慕士塔格山峰的山脚下，海拔三千六百米，水深三十多米，为高山湖泊。因湖水深邃幽黯，故名“卡拉库里”（柯尔克孜语意为黑湖）。湖的四周有冰峰雪岭环抱，特别是周围的公格尔九别峰和慕士塔格峰更为这个湖增添了神奇而美丽的色彩。使得古今多少游人为之倾倒，正是因为它的存在，塔里木河才有了滔滔流水，喀什噶尔绿洲才有了勃勃生机，返回市区，游览“汗巴扎”夜市，品尝当地美食。 每当华灯初上，喀什之夜就披上了色彩斑斓的盛装。“罕巴扎”夜市是喀什夜生活的一个缩影，各种美食在这里聚集。品种之多、味道之美、风情之浓郁，令人流连忘返。多少年来一直是最吸引喀什居民和国内外游客的地方。晚上入住酒店休息；
                <w:br/>
                交通：汽车
                <w:br/>
                到达城市：喀什地区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喀什市内风光，中国最大的清真寺—【艾提尕尔清真寺】（游览时间不少于20分钟），以阿拉伯建筑特色与维吾尔建筑风格融于一体而建造的一座有着浓郁民族风格和宗教色彩的伊斯兰教古建筑群。中餐后参观【香妃园】（游览时间约60分钟）香妃墓就像一座富丽堂皇的宫殿，高40米，由门楼、小礼拜寺、大礼拜寺、教经堂和主墓室5部分组成。穹窿形的圆顶上，有一座玲珑剔透的塔楼。塔楼之巅，又有一镀金新月，金光闪闪，庄严肃穆。陵墓高大宽敞的厅堂里，筑有半人高的平台，依次是香妃家族五代72人大小58座坟丘。香妃的坟丘设在平台的东北角，坟丘前用维文、汉文写着她的名字。墓丘都用蓝色玻璃砖包砌，上面再覆盖各种图案的花布，既表示对死者的尊敬，又有保护墓丘的作用。陵墓左边，建有大小两座精致的伊斯兰教礼拜寺。后漫步游览中国唯一以伊斯兰文化为特色的迷宫式居民区—【喀什老城】（游览时间不少于40分钟），老城区街巷纵横交错,布局灵活多变,仿佛让你置身一个中世纪的间隧道之中。下午后乘专列赴哈密。
                <w:br/>
                交通：汽车、火车
                <w:br/>
                到达城市：哈密地区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D15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抵哈密，前往十二木卡姆观赏歌舞演艺，开启一场新疆歌舞【十二木卡姆】视觉盛宴，美丽的新疆姑娘、帅气的新疆小伙，让您在歌舞中散去一天的疲劳，感受新疆的热情，参观新疆歌舞（时间不少于50分钟），后参观【哈密市非物质文化遗产保护中心】（时间不少于30分钟），是维吾尔族人民对中华民族灿烂的文化所作的重大贡献，反映了他们的理想和追求以及当时的历史条件下所产生的喜怒哀乐；
                <w:br/>
                交通：汽车
                <w:br/>
                到达城市：哈密地区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哈密</w:t>
            </w:r>
          </w:p>
        </w:tc>
      </w:tr>
      <w:tr>
        <w:trPr/>
        <w:tc>
          <w:tcPr>
            <w:tcW w:w="10500" w:type="dxa"/>
            <w:gridSpan w:val="2"/>
          </w:tcPr>
          <w:p>
            <w:pPr/>
            <w:r>
              <w:rPr>
                <w:rFonts w:ascii="微软雅黑" w:hAnsi="微软雅黑" w:eastAsia="微软雅黑" w:cs="微软雅黑"/>
                <w:sz w:val="22"/>
                <w:szCs w:val="22"/>
                <w:b w:val="1"/>
                <w:bCs w:val="1"/>
              </w:rPr>
              <w:t xml:space="preserve">D16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早餐后前往【大海道魔鬼城 】（车程约100公里1.5小时，游览不少于60分钟），哈密最著名的户外探险线路之一，游客们能感受到"辽阔疆域、无限风光"的新疆美景。在荒无人烟的茫茫戈壁滩上，虽然生命无法存在，大自然却用它神奇的力量创作了许多矗立在沙漠之中的作品：有的像格林童话中的古城堡，有的像指环王中环绕半山的宫殿，到了这里，你会发现你的想象无尽的延伸，庞贝遗址，古罗马战场，佛龛，大前门…连绵成片的城堡群落，粗犷的风格和点睛的细节交相辉映，仿佛把世上的奇观都再现于沙海之上，也是摄影爱好者们的向往之地!晚餐入住酒店休息。前往【哈密回王府】（游览不少于45分钟）。哈密王景区是国家AAAA级旅游景区，国家级文物保护单位。由于哈密回王在历史上对维护新疆统一、促进民族团结有着重大的影响，因此，哈密王景区又是一处宣扬祖国统一和民族团结的重要基地。晚乘专列赴兰州
                <w:br/>
                交通：汽车、火车
                <w:br/>
                到达城市：兰州市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D17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抵兰州乘车前往【水墨丹霞】,景区主要以红山湾地貌为主，全境较为典型的有丹霞云天、苍谷、一线天、孤峰、崖壁、残丘等，造型栩栩如生,引人入胜，堪称丹霞地貌景观中的精品，被有关专家称为丝绸之路上的“黄金旅游资源宝库”。车赴【河口古镇】河口镇是古丝绸之路和唐蕃古道交汇延伸的要冲之地，誉称“金城西大门”，参观甘肃第一关，武举故居，钟鼓楼，子响棋院，黄河奇石馆，晚乘专列返程。
                <w:br/>
                交通：汽车、火车
                <w:br/>
                到达城市：兰州市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D18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火车上休息，自行开展各种文娱活动！
                <w:br/>
                交通：火车
                <w:br/>
                到达城市：兰州市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D19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沿途下车，结束旅程！
                <w:br/>
                交通：火车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1、住宿：全程当地舒适型酒店双人标准间，如产生单男单女，则安排三人间或加床或拼房；若客人要求住单人房则补房差）； 
                <w:br/>
                2、交通：专列火车往返空调硬卧（软卧），当地空调旅游汽车；
                <w:br/>
                3、用餐：正餐十人一桌，八菜一汤；早餐酒店含，放弃用餐，餐费不退；
                <w:br/>
                4、导游：全程工作人员陪同服务；当地导游讲解服务、保健医护人员随专列服务；
                <w:br/>
                6、保险：我社已按国家规定购买了旅行社责任险;强烈建议游客自行购买一份旅游意外险；
                <w:br/>
                （备注：因自身疾病引起的费用自理；若发生人身意外伤害，由客人先行垫付，旅行社依据保险相关规定协助客人理赔意外事故具体赔付责任、赔付标准、理赔由保险公司负责解释和履行）。 
                <w:br/>
                7、参考酒店：（以下仅为标准参考，专列人数较多，当地会根据实际情况安排以下或相同标准酒店，升级住宿视需要调整，不少于2晚）
                <w:br/>
                乌鲁木齐：一路顺风酒店、君悦东福酒店、鑫茂祥酒店
                <w:br/>
                吐鲁番：如家酒店、闽台酒店、天伦酒店、石榴酒店
                <w:br/>
                库车：天缘国际酒店
                <w:br/>
                喀什：徕宁饭店
                <w:br/>
                伊犁：凯景酒店、、杭州湾、悦家荣酒店、金丽源酒店、蜀都酒店、红旗宾馆、格林豪泰、图勒帕尔、金都酒店，松发酒店、V8商
                <w:br/>
                务酒店、优叶酒店、香榭丽酒店
                <w:br/>
                贾登峪：疆来酒店、篝火酒店、御苑酒店、千禧山庄、湖光酒店
                <w:br/>
                布尔津：腾龙、凯龙、阳光、奇玉、戈壁春天、朝阳、城市印象
                <w:br/>
                哈密：车码头鑫顺源酒店、车友酒店、华庭商务、商业宾馆、盛旺酒店、松灿酒店、星晨酒店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5、门票：所有景区门票及景区内交通未含，下表为各景点门票参考价格，以景区实际为准；火车上交予导游，多退少补。旅游途中如因身体原因或其他特殊情况，未产生的景点门票费用在返程专列上由导游退还（套票）。下表各景点门票价格为参考价格，门票及老年优惠政策以景区当天实际价格为准，届时多退少补；具体景区以实际游览为准。
                <w:br/>
                景区名称	60岁以下	60--64周岁	65--69周岁	70周岁以上
                <w:br/>
                大海道魔鬼城+区间车	45+30	25+30	30	30
                <w:br/>
                回王府	35	20	0	0
                <w:br/>
                十二木卡姆	80	80	80	80
                <w:br/>
                天山天池+区间车	95+60	48+60	30	30
                <w:br/>
                坎儿井+火焰山+葡萄庄园+家访套票（专列统一为团队大巴往返，不换乘景区交通，已核算年龄优惠，含车费，套票不单独退费）	190	150	110	110
                <w:br/>
                喀纳斯门票+一进区间车	160+70	80+70	35	35
                <w:br/>
                禾木+区间车	50+52	25+52	26	26
                <w:br/>
                霍尔果斯国门	30	15	0	0
                <w:br/>
                薰衣草观光园	35	18	0	0
                <w:br/>
                赛里木湖门票+环湖车费（团队大巴作为景交入内环湖，费用含大巴代替景交费用及环湖超公里车费）	70+100	35+100	100	100
                <w:br/>
                那拉提+河谷草原区间车	95+24	48+24	0+12	0+12
                <w:br/>
                巴音布鲁克+区间车+电瓶车	65+62+20	32.5+62+20	0+31+20	0+31+20
                <w:br/>
                天山神秘大峡谷	41	21	0	0
                <w:br/>
                库车王府	55	30	0	0
                <w:br/>
                《杏花之约，丝路龟兹》演出	158	158	158	158
                <w:br/>
                艾提尕尔清真寺	30	15	0	0
                <w:br/>
                白沙山-白沙湖	40	20	0	0
                <w:br/>
                喀拉库勒湖	45	22	0	0
                <w:br/>
                香妃园（不含表演）	30	15	0	0
                <w:br/>
                水墨丹霞+观光车	80+20	40+20	40+20	0+20
                <w:br/>
                河口古镇五点联票	38	38	38	38
                <w:br/>
                合计	1905	1373.5	730	690
                <w:br/>
                1、以上门票列表仅为宣传使用，实际产生门票以出发时间景区政策为准，多退少补，谢谢配合。                                2、产品是面向老年市场，适应老年人出行的专项旅游产品，国家针对不同阶段的老年人制订了优惠政策，优惠政策的年龄阶段严格按身份证实际出生日期为准，不跨年度计算， 出行前未携带本人身份证原件及相关有效证件的游客均按全票处理，证件优惠不能重复使用，敬请谅解！
                <w:br/>
                8、	报价不含：全程门票、往返途中及自由活动期间餐费，景区内自由选择的小交通以及个人消费均不含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伊宁段喀赞其民俗旅游区</w:t>
            </w:r>
          </w:p>
        </w:tc>
        <w:tc>
          <w:tcPr/>
          <w:p>
            <w:pPr>
              <w:pStyle w:val="indent"/>
            </w:pPr>
            <w:r>
              <w:rPr>
                <w:rFonts w:ascii="微软雅黑" w:hAnsi="微软雅黑" w:eastAsia="微软雅黑" w:cs="微软雅黑"/>
                <w:color w:val="000000"/>
                <w:sz w:val="20"/>
                <w:szCs w:val="20"/>
              </w:rPr>
              <w:t xml:space="preserve">含门票、导游司机服务费、车费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180.00</w:t>
            </w:r>
          </w:p>
        </w:tc>
      </w:tr>
      <w:tr>
        <w:trPr/>
        <w:tc>
          <w:tcPr/>
          <w:p>
            <w:pPr>
              <w:pStyle w:val="indent"/>
            </w:pPr>
            <w:r>
              <w:rPr>
                <w:rFonts w:ascii="微软雅黑" w:hAnsi="微软雅黑" w:eastAsia="微软雅黑" w:cs="微软雅黑"/>
                <w:color w:val="000000"/>
                <w:sz w:val="20"/>
                <w:szCs w:val="20"/>
              </w:rPr>
              <w:t xml:space="preserve">伊宁段那拉提草原骑马</w:t>
            </w:r>
          </w:p>
        </w:tc>
        <w:tc>
          <w:tcPr/>
          <w:p>
            <w:pPr>
              <w:pStyle w:val="indent"/>
            </w:pPr>
            <w:r>
              <w:rPr>
                <w:rFonts w:ascii="微软雅黑" w:hAnsi="微软雅黑" w:eastAsia="微软雅黑" w:cs="微软雅黑"/>
                <w:color w:val="000000"/>
                <w:sz w:val="20"/>
                <w:szCs w:val="20"/>
              </w:rPr>
              <w:t xml:space="preserve">含导游司机，牧民服务费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¥(人民币) 160.00</w:t>
            </w:r>
          </w:p>
        </w:tc>
      </w:tr>
      <w:tr>
        <w:trPr/>
        <w:tc>
          <w:tcPr/>
          <w:p>
            <w:pPr>
              <w:pStyle w:val="indent"/>
            </w:pPr>
            <w:r>
              <w:rPr>
                <w:rFonts w:ascii="微软雅黑" w:hAnsi="微软雅黑" w:eastAsia="微软雅黑" w:cs="微软雅黑"/>
                <w:color w:val="000000"/>
                <w:sz w:val="20"/>
                <w:szCs w:val="20"/>
              </w:rPr>
              <w:t xml:space="preserve">喀纳斯段五彩滩 (含超里程车费服务费)</w:t>
            </w:r>
          </w:p>
        </w:tc>
        <w:tc>
          <w:tcPr/>
          <w:p>
            <w:pPr>
              <w:pStyle w:val="indent"/>
            </w:pPr>
            <w:r>
              <w:rPr>
                <w:rFonts w:ascii="微软雅黑" w:hAnsi="微软雅黑" w:eastAsia="微软雅黑" w:cs="微软雅黑"/>
                <w:color w:val="000000"/>
                <w:sz w:val="20"/>
                <w:szCs w:val="20"/>
              </w:rPr>
              <w:t xml:space="preserve">含门票、导游司机服务费、车费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150.00</w:t>
            </w:r>
          </w:p>
        </w:tc>
      </w:tr>
      <w:tr>
        <w:trPr/>
        <w:tc>
          <w:tcPr/>
          <w:p>
            <w:pPr>
              <w:pStyle w:val="indent"/>
            </w:pPr>
            <w:r>
              <w:rPr>
                <w:rFonts w:ascii="微软雅黑" w:hAnsi="微软雅黑" w:eastAsia="微软雅黑" w:cs="微软雅黑"/>
                <w:color w:val="000000"/>
                <w:sz w:val="20"/>
                <w:szCs w:val="20"/>
              </w:rPr>
              <w:t xml:space="preserve">喀纳斯段图瓦家访</w:t>
            </w:r>
          </w:p>
        </w:tc>
        <w:tc>
          <w:tcPr/>
          <w:p>
            <w:pPr>
              <w:pStyle w:val="indent"/>
            </w:pPr>
            <w:r>
              <w:rPr>
                <w:rFonts w:ascii="微软雅黑" w:hAnsi="微软雅黑" w:eastAsia="微软雅黑" w:cs="微软雅黑"/>
                <w:color w:val="000000"/>
                <w:sz w:val="20"/>
                <w:szCs w:val="20"/>
              </w:rPr>
              <w:t xml:space="preserve">含门票、导游司机服务费、车费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100.00</w:t>
            </w:r>
          </w:p>
        </w:tc>
      </w:tr>
      <w:tr>
        <w:trPr/>
        <w:tc>
          <w:tcPr/>
          <w:p>
            <w:pPr>
              <w:pStyle w:val="indent"/>
            </w:pPr>
            <w:r>
              <w:rPr>
                <w:rFonts w:ascii="微软雅黑" w:hAnsi="微软雅黑" w:eastAsia="微软雅黑" w:cs="微软雅黑"/>
                <w:color w:val="000000"/>
                <w:sz w:val="20"/>
                <w:szCs w:val="20"/>
              </w:rPr>
              <w:t xml:space="preserve">喀纳斯段游船</w:t>
            </w:r>
          </w:p>
        </w:tc>
        <w:tc>
          <w:tcPr/>
          <w:p>
            <w:pPr>
              <w:pStyle w:val="indent"/>
            </w:pPr>
            <w:r>
              <w:rPr>
                <w:rFonts w:ascii="微软雅黑" w:hAnsi="微软雅黑" w:eastAsia="微软雅黑" w:cs="微软雅黑"/>
                <w:color w:val="000000"/>
                <w:sz w:val="20"/>
                <w:szCs w:val="20"/>
              </w:rPr>
              <w:t xml:space="preserve">含门票、导游司机服务费、车费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120.00</w:t>
            </w:r>
          </w:p>
        </w:tc>
      </w:tr>
      <w:tr>
        <w:trPr/>
        <w:tc>
          <w:tcPr/>
          <w:p>
            <w:pPr>
              <w:pStyle w:val="indent"/>
            </w:pPr>
            <w:r>
              <w:rPr>
                <w:rFonts w:ascii="微软雅黑" w:hAnsi="微软雅黑" w:eastAsia="微软雅黑" w:cs="微软雅黑"/>
                <w:color w:val="000000"/>
                <w:sz w:val="20"/>
                <w:szCs w:val="20"/>
              </w:rPr>
              <w:t xml:space="preserve">吐鲁番歌舞水果宴</w:t>
            </w:r>
          </w:p>
        </w:tc>
        <w:tc>
          <w:tcPr/>
          <w:p>
            <w:pPr>
              <w:pStyle w:val="indent"/>
            </w:pPr>
            <w:r>
              <w:rPr>
                <w:rFonts w:ascii="微软雅黑" w:hAnsi="微软雅黑" w:eastAsia="微软雅黑" w:cs="微软雅黑"/>
                <w:color w:val="000000"/>
                <w:sz w:val="20"/>
                <w:szCs w:val="20"/>
              </w:rPr>
              <w:t xml:space="preserve">含餐、导游司机服务费、车费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268.00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9、	报名须知：报名需签署《健康承诺书》( 附后)，65 岁以上需有家属陪同 (需要子女签字同意) 及《健康承诺书》或县级医院出具的《体检报告》，80 岁以上谢绝参团。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特别说明和注意事项【此款内容均作为游客与旅行社旅游合同附件的重要内容，游客签订协议即为同意以下条款】
                <w:br/>
                1、有效身份证件：参加国内旅游时须携带有效期内的身份证，如因个人原因没有带有效身份证件造成无法办理入住手续造成的损失，游客自行承担责任；老年人享受门票优惠政策的必须老年证和身份证两证齐全，因证件不全导致优惠政策无法享受的，游客自行负责。
                <w:br/>
                2、有严重高血压、心脏病、哮喘病、有过中风病史等易突发疾病及传染病、精神疾病患者谢绝参加。旅游者应身体健康，保证自身条件能 够完成旅游活动，若因本人隐瞒身体状况或自身原因造成突发疾病或其他意外事故导致本人或第三人受伤或死亡的，由本人承担所有责任。根据自身情况备好常用药和急救药品；活动中注意保护个人的人身及财产安全，妥善保管财务。如有特殊病史，请报名时如实说明，并向医生确认您的身体能够完成此次的旅游活动。虽然专列上有配备医护人员，但主要是处理行程中的临时小疾病；并且专列条件有限，不能将配备的医护人员作为您的全部医疗保障。
                <w:br/>
                3、专列的车容车貌、设施设备、卫生、沿途站点加水、开水供应和餐车服务均由铁路部门负责，不属于旅行社范畴，若有意见或建议可拨打12306自行向铁路主管部门反映。
                <w:br/>
                4、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5、根据客人体力和精力的不同，部分景区设有方便客人观光的景区小交通（如索道、环保车、观光车等），可自由自愿选择，具体价格以景区政策为准！
                <w:br/>
                6、以上行程作为旅游合同内容或附件，仅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不降低服务标准，但不承担经济赔偿；旅行社已经按照正常的专列申报程序向铁路部门申报本次旅游专列，如遇铁路部门政策性因素、车辆调配因素、国家突发事件征用铁路资源等情况，专列超员或者人数不够的情况下，专列不予开行，我社有权在不降低服务标准的情况下改走正班车或者全额退款，不再承担违约责任。专列具体开行时间、运行路线、抵离时间以铁路部门命令和站内调度为准； 因专列政策或者组团人数使专列未能成行，则改走正班车或者全额退款，不再承担违约责任。         
                <w:br/>
                7、因游客自身健康原因免责说明：本次专列长途旅行，时间长、温差大、部分地区海拔高，报名前请仔细阅读相关注意事项。游客在充分了解旅途的辛苦和行程中医疗条件有限的前提下，确定自己的身体健康状况适合参加本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报名时旅游者应确保身体健康，保证自身条件能够完成旅游活动，身体健康状况不佳者，请咨询医生是否可以参加本次旅游活动，根据自身情况备好常用药和急救药品，因自身疾病引起的后果，游客自行承担责任；出团前游客须签字确认《旅游者健康状况确认书》；有听力、视力障碍的游客须有健康旅伴陪同方可参团；个人有精神疾病和无行为控制能力的不能报名参团。   
                <w:br/>
                8、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9、旅游保险说明：旅行社已经购买旅行社责任险，为自己提供全方位的保障，它是旅行社投保，保险公司承保旅行社在组织旅游活动过程中因疏忽、过失造成事故所应承担的法律赔偿责任的险种。旅游人身意外伤害险建议客人出行前自行购买一份旅游意外险。
                <w:br/>
                10、特别说明：届时在保证不减少景点不降低服务标准的情况下，旅行社有权根据实际情况对行程顺序做出相应调整；行程景点顺序以实际安排为准，如遇政府和景区原因性景点暂时关闭，调整游览时间，如行程时间内无法安排，按照游客缴纳的实际门票费用退游客。
                <w:br/>
                11、购物和自费游览活动说明：按照《旅游法》规定，“旅行社组织、接待旅游者，不得指定具体购物场所，不得安排另行付费旅游项目。但是，经双方协商一致或者旅游者要求，且不影响其他旅游者行程安排的除外”。游客如有购物和自费活动需要，抵达当地后，在不影响其他旅游者的行程安排前提下，另行签订补充协议后安排。 
                <w:br/>
                12、请老年朋友根据自身情况备好常用药和急救药品。老人出游因水土不服，容易产生腹泻，需特别注意。西北地区属高原地带，因游客各自身体状况不一，故景区索道、电瓶车等交通工具及景区内娱乐活动我社不做统一安排，请各位游客根据自身情况，谨慎选择，注意安全。此次行程途经许多少数民族地区，须了解少数民族文化，同时尊重少数民族文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2025-07-05T14:18:02+08:00</dcterms:created>
  <dcterms:modified xsi:type="dcterms:W3CDTF">2025-07-05T14:18:02+08:00</dcterms:modified>
</cp:coreProperties>
</file>

<file path=docProps/custom.xml><?xml version="1.0" encoding="utf-8"?>
<Properties xmlns="http://schemas.openxmlformats.org/officeDocument/2006/custom-properties" xmlns:vt="http://schemas.openxmlformats.org/officeDocument/2006/docPropsVTypes"/>
</file>