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val="1"/>
          <w:bCs w:val="1"/>
        </w:rPr>
        <w:t xml:space="preserve">[迷你峨乐]四川峨眉山+乐山大佛+三星堆+熊猫基地+都江堰+武侯祠+川剧变脸晚会+6天5晚跟团游行程单</w:t>
      </w:r>
    </w:p>
    <w:p>
      <w:pPr>
        <w:jc w:val="center"/>
        <w:spacing w:after="100"/>
      </w:pPr>
      <w:r>
        <w:rPr>
          <w:rFonts w:ascii="微软雅黑" w:hAnsi="微软雅黑" w:eastAsia="微软雅黑" w:cs="微软雅黑"/>
          <w:sz w:val="20"/>
          <w:szCs w:val="20"/>
        </w:rPr>
        <w:t xml:space="preserve">2-8人小包团|迷你峨乐休闲之旅|佛系citywalk|“佛听三江水,山观天下秀”的仙上头之旅</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产品编号</w:t>
            </w:r>
          </w:p>
        </w:tc>
        <w:tc>
          <w:tcPr>
            <w:tcW w:w="2300" w:type="dxa"/>
          </w:tcPr>
          <w:p>
            <w:pPr>
              <w:pStyle w:val="indent"/>
            </w:pPr>
            <w:r>
              <w:rPr>
                <w:rFonts w:ascii="微软雅黑" w:hAnsi="微软雅黑" w:eastAsia="微软雅黑" w:cs="微软雅黑"/>
                <w:color w:val="000000"/>
                <w:sz w:val="20"/>
                <w:szCs w:val="20"/>
              </w:rPr>
              <w:t xml:space="preserve">SC1752051816IO</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出发地</w:t>
            </w:r>
          </w:p>
        </w:tc>
        <w:tc>
          <w:tcPr>
            <w:tcW w:w="2300" w:type="dxa"/>
          </w:tcPr>
          <w:p>
            <w:pPr>
              <w:pStyle w:val="indent"/>
            </w:pPr>
            <w:r>
              <w:rPr>
                <w:rFonts w:ascii="微软雅黑" w:hAnsi="微软雅黑" w:eastAsia="微软雅黑" w:cs="微软雅黑"/>
                <w:color w:val="000000"/>
                <w:sz w:val="20"/>
                <w:szCs w:val="20"/>
              </w:rPr>
              <w:t xml:space="preserve">江苏省-南京市</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目的地</w:t>
            </w:r>
          </w:p>
        </w:tc>
        <w:tc>
          <w:tcPr>
            <w:tcW w:w="2300" w:type="dxa"/>
          </w:tcPr>
          <w:p>
            <w:pPr>
              <w:pStyle w:val="indent"/>
            </w:pPr>
            <w:r>
              <w:rPr>
                <w:rFonts w:ascii="微软雅黑" w:hAnsi="微软雅黑" w:eastAsia="微软雅黑" w:cs="微软雅黑"/>
                <w:color w:val="000000"/>
                <w:sz w:val="20"/>
                <w:szCs w:val="20"/>
              </w:rPr>
              <w:t xml:space="preserve">四川省-成都市</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行程天数</w:t>
            </w:r>
          </w:p>
        </w:tc>
        <w:tc>
          <w:tcPr>
            <w:tcW w:w="2300" w:type="dxa"/>
          </w:tcPr>
          <w:p>
            <w:pPr>
              <w:pStyle w:val="indent"/>
            </w:pPr>
            <w:r>
              <w:rPr>
                <w:rFonts w:ascii="微软雅黑" w:hAnsi="微软雅黑" w:eastAsia="微软雅黑" w:cs="微软雅黑"/>
                <w:color w:val="000000"/>
                <w:sz w:val="20"/>
                <w:szCs w:val="20"/>
              </w:rPr>
              <w:t xml:space="preserve">6</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去程交通</w:t>
            </w:r>
          </w:p>
        </w:tc>
        <w:tc>
          <w:tcPr>
            <w:tcW w:w="2300" w:type="dxa"/>
          </w:tcPr>
          <w:p>
            <w:pPr>
              <w:pStyle w:val="indent"/>
            </w:pPr>
            <w:r>
              <w:rPr>
                <w:rFonts w:ascii="微软雅黑" w:hAnsi="微软雅黑" w:eastAsia="微软雅黑" w:cs="微软雅黑"/>
                <w:color w:val="000000"/>
                <w:sz w:val="20"/>
                <w:szCs w:val="20"/>
              </w:rPr>
              <w:t xml:space="preserve">动车</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返程交通</w:t>
            </w:r>
          </w:p>
        </w:tc>
        <w:tc>
          <w:tcPr>
            <w:tcW w:w="2300" w:type="dxa"/>
          </w:tcPr>
          <w:p>
            <w:pPr>
              <w:pStyle w:val="indent"/>
            </w:pPr>
            <w:r>
              <w:rPr>
                <w:rFonts w:ascii="微软雅黑" w:hAnsi="微软雅黑" w:eastAsia="微软雅黑" w:cs="微软雅黑"/>
                <w:color w:val="000000"/>
                <w:sz w:val="20"/>
                <w:szCs w:val="20"/>
              </w:rPr>
              <w:t xml:space="preserve">动车</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参考航班</w:t>
            </w:r>
          </w:p>
        </w:tc>
        <w:tc>
          <w:tcPr>
            <w:gridSpan w:val="5"/>
          </w:tcPr>
          <w:p>
            <w:pPr>
              <w:pStyle w:val="indent"/>
            </w:pPr>
            <w:r>
              <w:rPr>
                <w:rFonts w:ascii="微软雅黑" w:hAnsi="微软雅黑" w:eastAsia="微软雅黑" w:cs="微软雅黑"/>
                <w:color w:val="000000"/>
                <w:sz w:val="20"/>
                <w:szCs w:val="20"/>
              </w:rPr>
              <w:t xml:space="preserve">
                D2255 南京南-成都东  07:20-19:10
                <w:br/>
                D954  成都东-南京南  07:47-18:30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【精品小团】2-8人轻松出行
                <w:br/>
                【商圈酒店】住进成都C位，解锁巴蜀生活
                <w:br/>
                【精选车型】2-3人5座车|4人以上即可独立成团|6人以上升级9座
                <w:br/>
                【专业司导】活地图老司机,吃喝玩乐百事通
                <w:br/>
                【美食无忧】赠送特色小吃宴、下午茶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798.80952380952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r>
          </w:p>
          <w:p>
            <w:pPr>
              <w:jc w:val="center"/>
            </w:pPr>
            <w:r>
              <w:pict>
                <v:shape type="#_x0000_t75" style="width:450pt; height:798.80952380952pt; margin-left:0pt; margin-top:0pt; mso-position-horizontal:left; mso-position-vertical:top; mso-position-horizontal-relative:char; mso-position-vertical-relative:line;">
                  <w10:wrap type="inline"/>
                  <v:imagedata r:id="rId8" o:title=""/>
                </v:shape>
              </w:pict>
            </w:r>
          </w:p>
          <w:p>
            <w:pPr>
              <w:pStyle w:val="indent"/>
            </w:pPr>
            <w:r>
              <w:rPr>
                <w:rFonts w:ascii="微软雅黑" w:hAnsi="微软雅黑" w:eastAsia="微软雅黑" w:cs="微软雅黑"/>
                <w:color w:val="000000"/>
                <w:sz w:val="20"/>
                <w:szCs w:val="20"/>
              </w:rPr>
              <w:t xml:space="preserve"/>
            </w:r>
          </w:p>
          <w:p>
            <w:pPr>
              <w:jc w:val="center"/>
            </w:pPr>
            <w:r>
              <w:pict>
                <v:shape type="#_x0000_t75" style="width:450pt; height:798.80952380952pt; margin-left:0pt; margin-top:0pt; mso-position-horizontal:left; mso-position-vertical:top; mso-position-horizontal-relative:char; mso-position-vertical-relative:line;">
                  <w10:wrap type="inline"/>
                  <v:imagedata r:id="rId9" o:title=""/>
                </v:shape>
              </w:pict>
            </w:r>
          </w:p>
          <w:p>
            <w:pPr>
              <w:pStyle w:val="indent"/>
            </w:pPr>
            <w:r>
              <w:rPr>
                <w:rFonts w:ascii="微软雅黑" w:hAnsi="微软雅黑" w:eastAsia="微软雅黑" w:cs="微软雅黑"/>
                <w:color w:val="000000"/>
                <w:sz w:val="20"/>
                <w:szCs w:val="20"/>
              </w:rPr>
              <w:t xml:space="preserve"/>
            </w:r>
          </w:p>
          <w:p>
            <w:pPr>
              <w:jc w:val="center"/>
            </w:pPr>
            <w:r>
              <w:pict>
                <v:shape type="#_x0000_t75" style="width:450pt; height:798.80952380952pt; margin-left:0pt; margin-top:0pt; mso-position-horizontal:left; mso-position-vertical:top; mso-position-horizontal-relative:char; mso-position-vertical-relative:line;">
                  <w10:wrap type="inline"/>
                  <v:imagedata r:id="rId10" o:title=""/>
                </v:shape>
              </w:pict>
            </w:r>
          </w:p>
          <w:p>
            <w:pPr>
              <w:pStyle w:val="indent"/>
            </w:pPr>
            <w:r>
              <w:rPr>
                <w:rFonts w:ascii="微软雅黑" w:hAnsi="微软雅黑" w:eastAsia="微软雅黑" w:cs="微软雅黑"/>
                <w:color w:val="000000"/>
                <w:sz w:val="20"/>
                <w:szCs w:val="20"/>
              </w:rPr>
              <w:t xml:space="preserve"/>
            </w:r>
          </w:p>
          <w:p>
            <w:pPr>
              <w:jc w:val="center"/>
            </w:pPr>
            <w:r>
              <w:pict>
                <v:shape type="#_x0000_t75" style="width:450pt; height:798.80952380952pt; margin-left:0pt; margin-top:0pt; mso-position-horizontal:left; mso-position-vertical:top; mso-position-horizontal-relative:char; mso-position-vertical-relative:line;">
                  <w10:wrap type="inline"/>
                  <v:imagedata r:id="rId11" o:title=""/>
                </v:shape>
              </w:pict>
            </w:r>
          </w:p>
          <w:p>
            <w:pPr>
              <w:pStyle w:val="indent"/>
            </w:pPr>
            <w:r>
              <w:rPr>
                <w:rFonts w:ascii="微软雅黑" w:hAnsi="微软雅黑" w:eastAsia="微软雅黑" w:cs="微软雅黑"/>
                <w:color w:val="000000"/>
                <w:sz w:val="20"/>
                <w:szCs w:val="20"/>
              </w:rPr>
              <w:t xml:space="preserve"/>
            </w:r>
          </w:p>
          <w:p>
            <w:pPr>
              <w:jc w:val="center"/>
            </w:pPr>
            <w:r>
              <w:pict>
                <v:shape type="#_x0000_t75" style="width:450pt; height:798.80952380952pt; margin-left:0pt; margin-top:0pt; mso-position-horizontal:left; mso-position-vertical:top; mso-position-horizontal-relative:char; mso-position-vertical-relative:line;">
                  <w10:wrap type="inline"/>
                  <v:imagedata r:id="rId12"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val="1"/>
          <w:bCs w:val="1"/>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val="1"/>
                <w:bCs w:val="1"/>
              </w:rPr>
              <w:t xml:space="preserve">D1</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南京-成都
                <w:br/>
              </w:t>
            </w:r>
          </w:p>
          <w:p>
            <w:pPr>
              <w:pStyle w:val="indent"/>
            </w:pPr>
            <w:r>
              <w:rPr>
                <w:rFonts w:ascii="微软雅黑" w:hAnsi="微软雅黑" w:eastAsia="微软雅黑" w:cs="微软雅黑"/>
                <w:color w:val="000000"/>
                <w:sz w:val="20"/>
                <w:szCs w:val="20"/>
              </w:rPr>
              <w:t xml:space="preserve">
                各位贵宾，请根据客您的航班或车次抵达天府之国-成都，成都专职人员在火车站或机场迎接，送酒店入住后自由活动。
                <w:br/>
                1、接站工作人员会在您出发前1天短信/电话与您联系，告知您接站方式，请保持手机畅通。如有特殊情况未取得联系，请联系工作人员/或联系24小时紧急联络人。
                <w:br/>
                2、抵达成都后接站司机会在车站/机场接站，请保证手机畅通，请勿和陌生人交流，请勿与陌生人随意走动。游客需按照司机师傅指引至停车场上车（因机场禁止乱停车辆及上下旅客），敬请各位旅客谅解和配合我们的接机服务。
                <w:br/>
                3、随后送酒店办理入住，自由活动，自行安排，旅行社无工作人员，无车辆提供接送服务等，注意个人人身及财产安全。
                <w:br/>
                4、司机在晚上19:00-22:00之间短信/电话告知您第二天的接车时间，请保持手机畅通，如未取得联系请您主动告知24小时紧急联系人。
                <w:br/>
                【成都双流国际机场（CTU）】，距成都市区约25公里，车程约40分钟。
                <w:br/>
                【成都天府国际机场（TFU）】，距成都市区约80公里，车程约90-120分钟。
                <w:br/>
                【成都东站】，距离市区约9公里，车程约20分钟，如遇高峰期可能会延长时间。
                <w:br/>
                交通：动车/飞机，汽车
                <w:br/>
                景点：自由活动
                <w:br/>
                购物点：0购物
                <w:br/>
                自费项：0自费
                <w:br/>
                到达城市：成都市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成都网评4钻酒店： 豪阁遇上酒店(成都宽窄巷子店)、成都融悦庭酒店(武侯祠宽窄巷子店)、金科金雅（成都建设路东郊记忆店） 、铂雅名人美丽华（文殊院店）、嘉好弗斯达酒店(成都文殊院店)、喆啡锐品酒店（春熙路太升南路店）、和 颐至尚酒店(成都武侯祠店)、雲雅国际（宽窄巷子锦里店）、熊猫假日酒店（建设路东郊记忆店） 、武侯智选 假日（武侯祠锦里店）</w:t>
            </w:r>
          </w:p>
        </w:tc>
      </w:tr>
      <w:tr>
        <w:trPr/>
        <w:tc>
          <w:tcPr>
            <w:tcW w:w="10500" w:type="dxa"/>
            <w:gridSpan w:val="2"/>
          </w:tcPr>
          <w:p>
            <w:pPr/>
            <w:r>
              <w:rPr>
                <w:rFonts w:ascii="微软雅黑" w:hAnsi="微软雅黑" w:eastAsia="微软雅黑" w:cs="微软雅黑"/>
                <w:sz w:val="22"/>
                <w:szCs w:val="22"/>
                <w:b w:val="1"/>
                <w:bCs w:val="1"/>
              </w:rPr>
              <w:t xml:space="preserve">D2</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成都 — 乐山大佛 — 苏稽古镇下午茶 — 峨眉山
                <w:br/>
              </w:t>
            </w:r>
          </w:p>
          <w:p>
            <w:pPr>
              <w:pStyle w:val="indent"/>
            </w:pPr>
            <w:r>
              <w:rPr>
                <w:rFonts w:ascii="微软雅黑" w:hAnsi="微软雅黑" w:eastAsia="微软雅黑" w:cs="微软雅黑"/>
                <w:color w:val="000000"/>
                <w:sz w:val="20"/>
                <w:szCs w:val="20"/>
              </w:rPr>
              <w:t xml:space="preserve">
                早餐后，出发前往【乐山大佛景区】，又名凌云大佛。雕凿在岷江、青衣江和大渡河汇流处岩壁上，依岷江南岸凌云山栖霞峰临江躺壁凿造而成为弥勒佛坐像，通高71米 是唐摩岩造像的艺术精品之一，历时 90 年才告完成，是世界上的石刻弥勒佛坐像，国家 5A 级旅游景区，乐山大 佛素有“山是一尊佛·庄严雄伟，佛是一座山·仰视，气势崴嵬”之称。
                <w:br/>
                <w:br/>
                后乘车前往【苏稽古镇】（赠送下午茶）在这里可以品尝到乐山当地各种特色小吃，可根据自身口味随意选择。
                <w:br/>
                <w:br/>
                后前往峨眉山入住酒店休息
                <w:br/>
                交通：汽车
                <w:br/>
                景点：乐山大佛 ，苏稽古镇
                <w:br/>
                购物点：0购物
                <w:br/>
                自费项：0自费
                <w:br/>
                到达城市：成都市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早餐：酒店含早，不用不退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峨眉山网评4钻酒店： 余枫丽呈、峨眉山漫雅酒店、峨眉山柏隐 、瑞邦莫丽 、树荫或同级</w:t>
            </w:r>
          </w:p>
        </w:tc>
      </w:tr>
      <w:tr>
        <w:trPr/>
        <w:tc>
          <w:tcPr>
            <w:tcW w:w="10500" w:type="dxa"/>
            <w:gridSpan w:val="2"/>
          </w:tcPr>
          <w:p>
            <w:pPr/>
            <w:r>
              <w:rPr>
                <w:rFonts w:ascii="微软雅黑" w:hAnsi="微软雅黑" w:eastAsia="微软雅黑" w:cs="微软雅黑"/>
                <w:sz w:val="22"/>
                <w:szCs w:val="22"/>
                <w:b w:val="1"/>
                <w:bCs w:val="1"/>
              </w:rPr>
              <w:t xml:space="preserve">D3</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峨眉山金顶 — 成都
                <w:br/>
              </w:t>
            </w:r>
          </w:p>
          <w:p>
            <w:pPr>
              <w:pStyle w:val="indent"/>
            </w:pPr>
            <w:r>
              <w:rPr>
                <w:rFonts w:ascii="微软雅黑" w:hAnsi="微软雅黑" w:eastAsia="微软雅黑" w:cs="微软雅黑"/>
                <w:color w:val="000000"/>
                <w:sz w:val="20"/>
                <w:szCs w:val="20"/>
              </w:rPr>
              <w:t xml:space="preserve">
                早餐后出发前往【峨眉山金顶】（含门票160/人）乘坐观光车至雷洞坪，徒步至接引殿。峨眉金顶是以一尊48米高的十方普贤铜像为中心，由耀日的金殿、雄浑的铜殿、灼灼的银殿和洁白的朝圣大道组成的新金顶。金顶为峨眉山游程的高峰，其海拔为3077米。顶上是个小平原，原有铜殿一座，在太阳的照射下，光彩夺目故而得名金顶。
                <w:br/>
                登上金顶，人们顿觉万象排空，气势磅礴，惊叹天地之奇妙。
                <w:br/>
                <w:br/>
                后返回成都入住。
                <w:br/>
                交通：汽车
                <w:br/>
                景点：峨眉山金顶
                <w:br/>
                购物点：0购物
                <w:br/>
                自费项：峨眉山观光车90元/人
                <w:br/>
                到达城市：成都市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早餐：酒店含早，不用不退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成都4钻酒店： 豪阁遇上酒店(成都宽窄巷子店)、成都融悦庭酒店(武侯祠宽窄巷子店)、金科金雅（成都建设路东郊记忆店） 、铂雅名人美丽华（文殊院店）、嘉好弗斯达酒店(成都文殊院店)、喆啡锐品酒店（春熙路太升南路店）、和 颐至尚酒店(成都武侯祠店)、雲雅国际（宽窄巷子锦里店）、熊猫假日酒店（建设路东郊记忆店） 、武侯智选 假日（武侯祠锦里店）、锦城罗曼紫薇酒店（春熙路太古里店）</w:t>
            </w:r>
          </w:p>
        </w:tc>
      </w:tr>
      <w:tr>
        <w:trPr/>
        <w:tc>
          <w:tcPr>
            <w:tcW w:w="10500" w:type="dxa"/>
            <w:gridSpan w:val="2"/>
          </w:tcPr>
          <w:p>
            <w:pPr/>
            <w:r>
              <w:rPr>
                <w:rFonts w:ascii="微软雅黑" w:hAnsi="微软雅黑" w:eastAsia="微软雅黑" w:cs="微软雅黑"/>
                <w:sz w:val="22"/>
                <w:szCs w:val="22"/>
                <w:b w:val="1"/>
                <w:bCs w:val="1"/>
              </w:rPr>
              <w:t xml:space="preserve">D4</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成都→熊猫基地→都江堰→街子古镇→都江堰蓝眼泪
                <w:br/>
              </w:t>
            </w:r>
          </w:p>
          <w:p>
            <w:pPr>
              <w:pStyle w:val="indent"/>
            </w:pPr>
            <w:r>
              <w:rPr>
                <w:rFonts w:ascii="微软雅黑" w:hAnsi="微软雅黑" w:eastAsia="微软雅黑" w:cs="微软雅黑"/>
                <w:color w:val="000000"/>
                <w:sz w:val="20"/>
                <w:szCs w:val="20"/>
              </w:rPr>
              <w:t xml:space="preserve">
                早餐后前往【熊猫基地】（含门票55/人），成都大熊猫繁育研究基地是联合国环保奖“500 佳”获得者，全国科普教育基地，全国青少年科技教育基地，博士后工作站和国际科技合作示范基地，成都新十景之一。大熊猫基地是为拯救濒危野生动物大熊猫而建的具有世界水平的大熊猫繁育科研机构，可称为“熊猫之家”。参观大熊猫馆、蝴蝶馆、小熊猫馆、大熊猫野外生活区、大熊猫产房等。
                <w:br/>
                后乘车前往【都江堰景区】（含门票80/人）游览，世界文化遗产旷世奇功—都江堰水利工程，都江堰水利工程由蜀郡守李冰于战国秦昭王时期（公元前 227 年）在岷江上修建的中华第一古堰，被列为“世界文化遗产”：经离堆公园、张松银杏、卧铁、堰功道。后游览都江堰水利工程宝瓶口引水口、飞沙堰泄洪坝、鱼嘴分水堤，过安澜索桥，前往李冰父子的二王庙，登上都江堰地标—玉垒阁（远眺都江堰水利工程全景），乘长达128米的“天梯”步云廊扶梯，登顶玉垒阁俯瞰都江堰水利工程全景。
                <w:br/>
                后前往【街子古镇】，街子古镇位于四川崇州市，毗邻青城外山，是国家AAAA级旅游景区。2010在四川古镇文化名城旅游节上被评为2010年四川”最美古镇”。[1]街子古镇集中反映了四川西南坝结合部独特的自然风光，具有深厚的优秀文化积淀，反映了清代祖国西南小镇风貌。
                <w:br/>
                后前往【都江堰蓝眼泪】，入夜时分，带您寻秘都江堰不用的美，网红蓝眼泪的绝美景色，让您感到不虚此行。蓝眼泪最终流到了静谧而壮观的迎祥大殿前,这里构成了都江堰蓝眼泪最完美的自然风光，这是非常火热的打卡点，白天古色古香，晚上唯美浪漫，这是都江堰夜生活刚开始的象征。
                <w:br/>
                游览结束后入住都江堰酒店
                <w:br/>
                1、熊猫基地旺季人数较多，请大家按照合理安排行程；
                <w:br/>
                2、都江堰景区游览时间 3 小时左右 ，都江堰景区水利工程展厅内均有出售旅游纪念品及土特产，系景区行为非我社安排 ，请客人理解。游客在景区以内自行购买的商品一定要谨慎。
                <w:br/>
                交通：汽车
                <w:br/>
                景点：熊猫基地，都江堰，街子古镇，都江堰蓝眼泪
                <w:br/>
                购物点：0购物
                <w:br/>
                自费项：熊猫基地观光车30元/人、都江堰古城电瓶车10元/人、都江堰景区电瓶车15元、都江堰扶梯40元/人
                <w:br/>
                到达城市：都江堰市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早餐：酒店含早，不用不退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都江堰网评4钻酒店： 都江堰木庭酒店、 都江堰朗丽兹、都江堰中堰国际、风隐天骄酒店、麗枫酒店或同级</w:t>
            </w:r>
          </w:p>
        </w:tc>
      </w:tr>
      <w:tr>
        <w:trPr/>
        <w:tc>
          <w:tcPr>
            <w:tcW w:w="10500" w:type="dxa"/>
            <w:gridSpan w:val="2"/>
          </w:tcPr>
          <w:p>
            <w:pPr/>
            <w:r>
              <w:rPr>
                <w:rFonts w:ascii="微软雅黑" w:hAnsi="微软雅黑" w:eastAsia="微软雅黑" w:cs="微软雅黑"/>
                <w:sz w:val="22"/>
                <w:szCs w:val="22"/>
                <w:b w:val="1"/>
                <w:bCs w:val="1"/>
              </w:rPr>
              <w:t xml:space="preserve">D5</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三星堆 — 武侯祠 — 锦里 — 川剧变脸晚会
                <w:br/>
              </w:t>
            </w:r>
          </w:p>
          <w:p>
            <w:pPr>
              <w:pStyle w:val="indent"/>
            </w:pPr>
            <w:r>
              <w:rPr>
                <w:rFonts w:ascii="微软雅黑" w:hAnsi="微软雅黑" w:eastAsia="微软雅黑" w:cs="微软雅黑"/>
                <w:color w:val="000000"/>
                <w:sz w:val="20"/>
                <w:szCs w:val="20"/>
              </w:rPr>
              <w:t xml:space="preserve">
                酒店享用早餐后出发乘车前往【三星堆景区】（含门票72/人），国家AAAA级景区，位于四川省广汉市境内，景区分遗址保护区、生态博物馆群和文化产业园区三大部分。以展示三星堆遗址及遗址内一、二号大型商代祭祀坑出土的陶器、玉器、骨器、金器和青铜器等三星堆文化为主另外每年的三月上旬至四月初也是观赏油菜花的季节。三星堆遗址三星堆遗址属全国重点文物保护单位，是中国西南地区的青铜时代遗址，其年代从新石器时代晚期延续到商末周初，距今4800-2800年。遗址位于四川广汉南兴镇，总面积超过12平方公里，包括1个大型城址、大面积居住区和两个器物坑等重要文化遗迹。
                <w:br/>
                或【金沙遗址】（含门票70/人），是中国进入21世纪后第一个重大考古发现，也是四川继三星堆之后又一个重大考古发现，被评选为“全国十大考古发现”，与三星堆遗址共同入选《中国世界文化遗产预备名单》。
                <w:br/>
                后出发前往【武侯祠】（含门票50/人），成都武侯祠是纪念刘备、诸葛亮等蜀汉英雄人物庙宇所在。它肇始于蜀汉昭烈帝章武元年（221年）刘备惠陵修建时，在修建惠陵的同时也修建了汉昭烈庙。成都武侯祠的文物区主要由惠陵、汉昭烈庙、武侯祠、三义庙等组成，主体建筑为武侯祠。武侯祠分大门、二门、刘备殿、过厅、诸葛亮殿、三义庙等，排列在从南到北的一条中轴线上。祠内供奉刘备、诸葛亮等蜀汉英雄塑像50尊，区域内还有众多的关于诸葛亮和三国文化的碑刻、匾额等。成都著名的“红墙竹影”，就在景区内，记得拍照哦。
                <w:br/>
                游玩后前往【锦里古街】，是成都知名的商业步行街，由一大片清末建筑风格的仿古建筑组成，拥有众多民居、酒吧、餐饮名店，有名的景点武侯祠也在其中。锦里古街与武侯祠一墙之隔，游客一般会在游玩武侯祠后，来此逛一逛，这里洋溢着成都特有的喧嚣和随意。古街里青瓦错落有致，青石板路蜿蜒前行，街道两旁店铺里摆着许多颇具当地特色的物品，如手工的皮包、五颜六色的布灯笼等，还有众多老成都手艺人制作吹糖画、捏面人。此外，这里各色美食也会令你垂涎三尺，有张飞牛肉、豆花、牛肉焦饼、钵钵鸡等，各具风味。
                <w:br/>
                乘车前往【川剧变脸晚会】（此景点为赠送项目，门票已含）
                <w:br/>
                在该剧演出中你将观赏到精典折子戏片断，领略到川剧演员唱、念、坐、打的基本功。该剧将川剧的所有绝技表演展现其中，特别是川剧变脸、吐火、木偶变脸吐火、变服装、六头变脸更是会令你耳目一新回味无穷。另外手影、杂技、木偶表演也是高潮迭起。
                <w:br/>
                1、当日小吃推荐：三大炮、钟水饺、担担面、龙抄手、麻辣火锅、串串香、糖油果子等
                <w:br/>
                2、三星堆需提前5天通过官方微信公众号预约（旅行社无特殊渠道预约门票），我社会全力进行预约，但是 无法确保一定预约成功，若实在无法抢到门票，改为参观金沙遗址博物馆或其他景点。
                <w:br/>
                交通：汽车
                <w:br/>
                景点：三星堆 ，武侯祠， 锦里 ，川剧变脸晚会
                <w:br/>
                购物点：0购物
                <w:br/>
                自费项：三星堆耳麦30元/人
                <w:br/>
                到达城市：成都市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早餐：酒店含早，不用不退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成都网评4钻酒店： 豪阁遇上酒店(成都宽窄巷子店)、成都融悦庭酒店(武侯祠宽窄巷子店)、金科金雅（成都建设路东郊记忆店）、 铂雅名人美丽华（文殊院店）、嘉好弗斯达酒店(成都文殊院店)、喆啡锐品酒店（春熙路太升南路店）、和颐至尚酒店(成都武侯祠店)、雲雅国际（宽窄巷子锦里店）</w:t>
            </w:r>
          </w:p>
        </w:tc>
      </w:tr>
      <w:tr>
        <w:trPr/>
        <w:tc>
          <w:tcPr>
            <w:tcW w:w="10500" w:type="dxa"/>
            <w:gridSpan w:val="2"/>
          </w:tcPr>
          <w:p>
            <w:pPr/>
            <w:r>
              <w:rPr>
                <w:rFonts w:ascii="微软雅黑" w:hAnsi="微软雅黑" w:eastAsia="微软雅黑" w:cs="微软雅黑"/>
                <w:sz w:val="22"/>
                <w:szCs w:val="22"/>
                <w:b w:val="1"/>
                <w:bCs w:val="1"/>
              </w:rPr>
              <w:t xml:space="preserve">D6</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成都 — 返程南京
                <w:br/>
              </w:t>
            </w:r>
          </w:p>
          <w:p>
            <w:pPr>
              <w:pStyle w:val="indent"/>
            </w:pPr>
            <w:r>
              <w:rPr>
                <w:rFonts w:ascii="微软雅黑" w:hAnsi="微软雅黑" w:eastAsia="微软雅黑" w:cs="微软雅黑"/>
                <w:color w:val="000000"/>
                <w:sz w:val="20"/>
                <w:szCs w:val="20"/>
              </w:rPr>
              <w:t xml:space="preserve">
                早餐后，自由活动，地接旅行社根据游客的车次或航班时间，安排提前二小时送达车站/机场；结束难忘的巴蜀之旅。此项服务为我社工作人员免费接送。
                <w:br/>
                1、游客可能来自不同的地区省市，故返程车次或航班均不一致，地接旅行社会根据每位游客不同的返程时间安排提前送站，请游客一定保持手机畅通，耐心等侯旅行社工作人员的联系。
                <w:br/>
                2、酒店的退房时间规定为中午的12:00之前，需延长休息的游客请自行与酒店前台了解情况，并请根据酒店的要求办理退房手续，退房后可在酒店大厅等侯旅行社送站人员，大件行礼可寄存在酒店前台，贵重物品请自行保管。
                <w:br/>
                行程、景点游览顺序、出发时间仅供参考，具体视天气、路况及游客实际游览情况而定！
                <w:br/>
                交通：汽车，动车/飞机
                <w:br/>
                景点：自由活动
                <w:br/>
                购物点：0购物
                <w:br/>
                自费项：0自费
                <w:br/>
                到达城市：成都市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早餐：酒店含早，不用不退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家</w:t>
            </w:r>
          </w:p>
        </w:tc>
      </w:tr>
    </w:tbl>
    <w:p>
      <w:pPr>
        <w:jc w:val="left"/>
        <w:spacing w:before="10" w:after="10"/>
      </w:pPr>
      <w:r>
        <w:rPr>
          <w:rFonts w:ascii="微软雅黑" w:hAnsi="微软雅黑" w:eastAsia="微软雅黑" w:cs="微软雅黑"/>
          <w:sz w:val="22"/>
          <w:szCs w:val="22"/>
          <w:b w:val="1"/>
          <w:bCs w:val="1"/>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1、交通：根据实际人数选用5-9座商务车，保证一人一个正座。
                <w:br/>
                2、门票：乐山大佛、峨眉山、熊猫基地、都江堰、三星堆博物馆（或金沙遗址）、武侯祠首道大门票
                <w:br/>
                全程优惠退80元/人，免票退160元/人；
                <w:br/>
                3、住宿：全程5晚酒店
                <w:br/>
                4、用餐：5早0正
                <w:br/>
                备注：
                <w:br/>
                1、儿童不含酒店早晚餐，根据酒店标准，产生费用请现付酒店前台，请提前知悉。
                <w:br/>
                5、导游：司机兼向导（师傅不进景区）
                <w:br/>
                6、保险：代购旅游意外险。（最高赔偿额不超过10万，最终解释权归保险公司所有）
                <w:br/>
                7、赠送：赠送项目：川剧变脸晚会、苏稽古镇下午茶
                <w:br/>
                赠送项目为我社品牌建立，突出行程特色的促销回馈行为，是无附加条件的赠送，如因其他等不可抗力因素造成不能享用，则取消此项目，不退费不等换同价项目，敬请谅解！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1、单房差/如1人全程入住相应指定酒店单独包房，需补单房差。
                <w:br/>
                2、因交通延阻、罢工、天气、飞机机器故障、航班取消或更改时间等不可抗力原因所引致的额外费用。
                <w:br/>
                3、景区配套便民服务设施及体验项目（索道、观光车等）。
                <w:br/>
                特别备注：此行程不含景交，客人可自行在景区内购买；
                <w:br/>
                ①峨眉山观光车90元/人、峨眉山金顶索道120/人、熊猫基地观光车30元/人、都江堰古城电瓶车10元/人、都江堰景区电瓶车15元、都江堰扶梯40元/人、三星堆耳麦30元/人。
                <w:br/>
                4、其他：以上“费用已含”里未提及包含的一切费用均未含。
              </w:t>
            </w:r>
          </w:p>
        </w:tc>
      </w:tr>
    </w:tbl>
    <w:p>
      <w:pPr>
        <w:jc w:val="left"/>
        <w:spacing w:before="10" w:after="10"/>
      </w:pPr>
      <w:r>
        <w:rPr>
          <w:rFonts w:ascii="微软雅黑" w:hAnsi="微软雅黑" w:eastAsia="微软雅黑" w:cs="微软雅黑"/>
          <w:sz w:val="22"/>
          <w:szCs w:val="22"/>
          <w:b w:val="1"/>
          <w:bCs w:val="1"/>
        </w:rPr>
        <w:t xml:space="preserve">自费点</w:t>
      </w:r>
    </w:p>
    <w:tbl>
      <w:tblGrid>
        <w:gridCol w:w="2300" w:type="dxa"/>
        <w:gridCol w:w="4200" w:type="dxa"/>
        <w:gridCol w:w="2000" w:type="dxa"/>
        <w:gridCol w:w="2000" w:type="dxa"/>
      </w:tblGrid>
      <w:tblPr>
        <w:tblStyle w:val="own"/>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项目类型</w:t>
            </w:r>
          </w:p>
        </w:tc>
        <w:tc>
          <w:tcPr>
            <w:tcW w:w="4200" w:type="dxa"/>
            <w:vAlign w:val="center"/>
            <w:shd w:val="clear" w:fill="efefef"/>
          </w:tcPr>
          <w:p>
            <w:pPr>
              <w:pStyle w:val="center"/>
            </w:pPr>
            <w:r>
              <w:rPr>
                <w:rFonts w:ascii="微软雅黑" w:hAnsi="微软雅黑" w:eastAsia="微软雅黑" w:cs="微软雅黑"/>
                <w:color w:val="000000"/>
                <w:sz w:val="20"/>
                <w:szCs w:val="20"/>
                <w:b w:val="1"/>
                <w:bCs w:val="1"/>
              </w:rPr>
              <w:t xml:space="preserve">描述</w:t>
            </w:r>
          </w:p>
        </w:tc>
        <w:tc>
          <w:tcPr>
            <w:tcW w:w="2000" w:type="dxa"/>
            <w:vAlign w:val="center"/>
            <w:shd w:val="clear" w:fill="efefef"/>
          </w:tcPr>
          <w:p>
            <w:pPr>
              <w:pStyle w:val="center"/>
            </w:pPr>
            <w:r>
              <w:rPr>
                <w:rFonts w:ascii="微软雅黑" w:hAnsi="微软雅黑" w:eastAsia="微软雅黑" w:cs="微软雅黑"/>
                <w:color w:val="000000"/>
                <w:sz w:val="20"/>
                <w:szCs w:val="20"/>
                <w:b w:val="1"/>
                <w:bCs w:val="1"/>
              </w:rPr>
              <w:t xml:space="preserve">停留时间</w:t>
            </w:r>
          </w:p>
        </w:tc>
        <w:tc>
          <w:tcPr>
            <w:tcW w:w="20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参考价格</w:t>
            </w:r>
          </w:p>
        </w:tc>
      </w:tr>
      <w:tr>
        <w:trPr/>
        <w:tc>
          <w:tcPr/>
          <w:p>
            <w:pPr>
              <w:pStyle w:val="indent"/>
            </w:pPr>
            <w:r>
              <w:rPr>
                <w:rFonts w:ascii="微软雅黑" w:hAnsi="微软雅黑" w:eastAsia="微软雅黑" w:cs="微软雅黑"/>
                <w:color w:val="000000"/>
                <w:sz w:val="20"/>
                <w:szCs w:val="20"/>
              </w:rPr>
              <w:t xml:space="preserve">景区小交通必消项目</w:t>
            </w:r>
          </w:p>
        </w:tc>
        <w:tc>
          <w:tcPr/>
          <w:p>
            <w:pPr>
              <w:pStyle w:val="indent"/>
            </w:pPr>
            <w:r>
              <w:rPr>
                <w:rFonts w:ascii="微软雅黑" w:hAnsi="微软雅黑" w:eastAsia="微软雅黑" w:cs="微软雅黑"/>
                <w:color w:val="000000"/>
                <w:sz w:val="20"/>
                <w:szCs w:val="20"/>
              </w:rPr>
              <w:t xml:space="preserve">峨眉山观光车90元/人为必消，师傅现场帮大家购买，其余景交客人可自行在景区内购买；</w:t>
            </w:r>
          </w:p>
        </w:tc>
        <w:tc>
          <w:tcPr/>
          <w:p>
            <w:pPr>
              <w:pStyle w:val="indent"/>
            </w:pPr>
            <w:r>
              <w:rPr>
                <w:rFonts w:ascii="微软雅黑" w:hAnsi="微软雅黑" w:eastAsia="微软雅黑" w:cs="微软雅黑"/>
                <w:color w:val="000000"/>
                <w:sz w:val="20"/>
                <w:szCs w:val="20"/>
              </w:rPr>
              <w:t xml:space="preserve">120 分钟</w:t>
            </w:r>
          </w:p>
        </w:tc>
        <w:tc>
          <w:tcPr/>
          <w:p>
            <w:pPr>
              <w:pStyle w:val="right"/>
            </w:pPr>
            <w:r>
              <w:rPr>
                <w:rFonts w:ascii="微软雅黑" w:hAnsi="微软雅黑" w:eastAsia="微软雅黑" w:cs="微软雅黑"/>
                <w:color w:val="000000"/>
                <w:sz w:val="20"/>
                <w:szCs w:val="20"/>
              </w:rPr>
              <w:t xml:space="preserve">¥(人民币) 90.00</w:t>
            </w:r>
          </w:p>
        </w:tc>
      </w:tr>
    </w:tbl>
    <w:p>
      <w:pPr>
        <w:jc w:val="left"/>
        <w:spacing w:before="10" w:after="10"/>
      </w:pPr>
      <w:r>
        <w:rPr>
          <w:rFonts w:ascii="微软雅黑" w:hAnsi="微软雅黑" w:eastAsia="微软雅黑" w:cs="微软雅黑"/>
          <w:sz w:val="22"/>
          <w:szCs w:val="22"/>
          <w:b w:val="1"/>
          <w:bCs w:val="1"/>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预订须知</w:t>
            </w:r>
          </w:p>
        </w:tc>
        <w:tc>
          <w:tcPr>
            <w:tcW w:w="8200" w:type="dxa"/>
          </w:tcPr>
          <w:p>
            <w:pPr>
              <w:pStyle w:val="indent"/>
            </w:pPr>
            <w:r>
              <w:rPr>
                <w:rFonts w:ascii="微软雅黑" w:hAnsi="微软雅黑" w:eastAsia="微软雅黑" w:cs="微软雅黑"/>
                <w:color w:val="000000"/>
                <w:sz w:val="20"/>
                <w:szCs w:val="20"/>
              </w:rPr>
              <w:t xml:space="preserve">
                1、【健康须知】旅行社免责申明：本行程不适宜孕妇、婴儿等特殊人群；及心、肺、脑、肝、肾有明显的病变，以及严重贫血、患有高血压、高血脂、高血糖、冠心病、动脉硬化、心脏病、哮喘病、老年痴呆、精神疾病、身体残疾、智力缺陷或障碍、癌症等可能威胁自身生命和引起严重后果的疾病的客人出行，如有类似病史自己权衡，一切后果自己负责；如隐瞒病史不报，由此引发的一切后果，由游客本人及家属自行承担，并且如给旅行社带来损失，由游客和家属对旅行社进行赔偿。敬请知晓！为了您和他人的健康及安全，以上特殊人群或患有以上疾病的朋友我社无法接待，敬请理解！
                <w:br/>
                也请游客切勿故意隐瞒病情造成不可预计的后果！
                <w:br/>
                2、【证件说明】请您在签订合同的时候提供有效的身份证件以及随行人员的身份证件及姓名，行程中也请您随身携带有效期内的身份证件（国内游客：身份证、军官证，国际游客：护照），住宿及景区同样出示证件！敬请配合旅行社工作！如因个人原因没有带有效身份证件造成无法办理入住手续而造成的损失，游客自行承担责任。
                <w:br/>
                3、【消费说明】关于购物店定义：四川的大部份景区内，包括5A景区都有其景区的配套商业服务，即每个沿途景区景点、法物流通处、餐厅、厕所、加水点、酒店内设有小卖部、超市、旅游纪念品、手工艺土特产等等，均不属于旅行社安排的购物店场所范围，非我社控制，请不要误解。请您根据自身所需谨慎选购，记得索要发票。
                <w:br/>
                若因此造成的投诉我社均无法受理，敬请理解！本行程无购物安排；无导游推荐自费景区或自费娱乐项目；景区配套自费设施游客自愿选择，景区有价格向游客明示。如有强迫消费的现象发生，请游客拨打质量监督电话。
                <w:br/>
                4、【不可抗力免责申明】遇人力不可抗拒因素等不可归责于旅行社的的客观原因或旅游者个人原因，造成旅游者经济损失的，旅行社不承担赔偿责任。如政府行为、恶劣天气、自然灾害、航班/火车延误、取消、管制、故障、汽车塞车等不可抗力原因如造成团队行程更改，延误、滞留或提前结束时，旅行社不承担责任。因此发生的费用增减，按未发生费用退还游客，超支费用由游客承担的办法处理。此类费用由客人自理自费。我社在保留景点不变的情况下有权调整行程和住房。旅行社可以在不减少景点的情况下根据情况调整游览景点的先后顺序；旅行社不得不调整或变更旅游合同约定行程安排时，旅行社应当向游客做出说明。由此造成的多余增加费用或损失由客人自理；若造成景区景点减少，本社不承担相关责任；因道路交通事故造成游客人身伤害和财物损失，按照《中华人民共和国道路交通安全法》进行赔偿和处理
                <w:br/>
                5、【保险说明】①本社所有跟团游产品均包含免费赠送的旅游意外险1人1份；此险需要游客在报名时及时提供出行人真实有效身份证件信息（身份证/护照等）交由旅行社及时购买后方可生效。关于旅游意外险的生效时限：行程出行当日统一集合出发后立即生效②若遇游客坚持拒绝在出行前提供真实有效身份信息的，本社有权拒绝接待！
                <w:br/>
                6、【安全提示】外出旅游，安全第一，旅游途中请听从导游人员安排，配合司机、导游工作。团友之间相互关照，少数服从多数。旅行社的导游人员和其他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及证件随身携带。旅行社对游客不承担监护权，如游客因自身原因遗失物品，责任自负。旅行社及导游有义务协助寻找或报案，但不负责赔偿。请在每次离开酒店和用餐地点前仔细检查自己的贵重物品，以免丢失；
                <w:br/>
                7、【离团须知】①如游客中途擅自离团或退团，则视为游客单方面违约且自动放弃行程，合同协议终止，保险时效自动失效，未产生费用不退，若给旅行社增加费用的，旅行社有权要求游客补偿或赔偿损失。按照合同总金额的20%赔付给旅行社；未完成部分将被视为自行放弃，我社不再退费（未产生的所有费用不退包括往返飞机、门票、住宿、车费、餐费、导游服务费），并不予承担旅游者由此产生的额外费用。正常的项目退费（门票优惠等）以我社折扣价为标准，均不以挂牌价为准。 ②团队在游览过程中，如客人或团队擅自脱离我公司导游而跟其他无关人员前往行程以外景点，则视为客人或团队违约，相关费用不退，我公司有权终止该客人或该团的一切接待活动，并对客人或团队所出现意外情况不承担任何责任。
                <w:br/>
                8、【意见反馈】请游客认真填写《旅行社服务质量跟踪调查表》。在行程中，如对服务及接待标准有异议，请及时与带团导游沟通或直接反馈回旅行社。旅行社以游客所填写的《旅行社服务质量跟踪调查表》作为旅游服务质量标准依据。并以多数游客填写的《旅行社服 务质量跟踪调查表》作为旅游服务质量评定标准。如果游客在完团后提出与其填写《旅行社服务质量跟踪调查表》意见不符的投诉，我社将不予处理。
                <w:br/>
                9、【出行须知】请提前了解目的地天气地理状况，并请备好常用保暖，降暑，防晒，防雨，防滑用品及常备药品。】
                <w:br/>
                10、团队游览中请勿擅自离团，中途擅自离团视同游客违约，由此造成未参加行程内景点、用餐、住房、用车等费用不退，旅行社亦不承担游客擅自离团时发生意外的责任。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温馨提示</w:t>
            </w:r>
          </w:p>
        </w:tc>
        <w:tc>
          <w:tcPr>
            <w:tcW w:w="8200" w:type="dxa"/>
          </w:tcPr>
          <w:p>
            <w:pPr>
              <w:pStyle w:val="indent"/>
            </w:pPr>
            <w:r>
              <w:rPr>
                <w:rFonts w:ascii="微软雅黑" w:hAnsi="微软雅黑" w:eastAsia="微软雅黑" w:cs="微软雅黑"/>
                <w:color w:val="000000"/>
                <w:sz w:val="20"/>
                <w:szCs w:val="20"/>
              </w:rPr>
              <w:t xml:space="preserve">
                1.为保证行程质量，酒店不接受加床及三人间，单数客人请自补单房差。
                <w:br/>
                2.酒店房满期间，调整为同级的其它酒店。
                <w:br/>
                3.住宿条件：九寨段酒店提倡环保，不提供一次性洗漱用品，建议客人自带洗漱用品，如遇满房，安排其它同级酒店。
                <w:br/>
                4.行程、景点游览顺序、出发时间仅供参考，具体视天气、路况及游客实际游览情况而定！
              </w:t>
            </w:r>
          </w:p>
        </w:tc>
      </w:tr>
    </w:tbl>
    <w:sectPr>
      <w:footerReference w:type="default" r:id="rId13"/>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打印日期：2025-07-17</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own">
    <w:name w:val="own"/>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2025-07-17T03:44:54+08:00</dcterms:created>
  <dcterms:modified xsi:type="dcterms:W3CDTF">2025-07-17T03:44:54+08:00</dcterms:modified>
</cp:coreProperties>
</file>

<file path=docProps/custom.xml><?xml version="1.0" encoding="utf-8"?>
<Properties xmlns="http://schemas.openxmlformats.org/officeDocument/2006/custom-properties" xmlns:vt="http://schemas.openxmlformats.org/officeDocument/2006/docPropsVTypes"/>
</file>