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维京河轮 11日莱茵河魅力之旅4国10城 巴塞尔→阿姆斯特丹行程单</w:t>
      </w:r>
    </w:p>
    <w:p>
      <w:pPr>
        <w:jc w:val="center"/>
        <w:spacing w:after="100"/>
      </w:pPr>
      <w:r>
        <w:rPr>
          <w:rFonts w:ascii="微软雅黑" w:hAnsi="微软雅黑" w:eastAsia="微软雅黑" w:cs="微软雅黑"/>
          <w:sz w:val="20"/>
          <w:szCs w:val="20"/>
        </w:rPr>
        <w:t xml:space="preserve">11日莱茵河魅力之旅4国10城· 9项已含岸上游览/体验 巴塞尔→阿姆斯特丹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YL1740540512g2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瑞士</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阿姆斯特丹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4国10城 · 9项已含岸上游览/体验 巴塞尔→阿姆斯特丹 
                <w:br/>
                沿着被称作德国“父亲河”的莱茵河, 探访荷兰、德国、法国、瑞士的名城小镇。邂逅荷兰的田园风光、德法的中世纪 古堡、瑞士的巍峨雪山。被评为世界文化遗产的莱茵河中段风光尽收眼底, 享受古堡林立的河谷画卷。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  巴塞尔    过夜停靠
                <w:br/>
              </w:t>
            </w:r>
          </w:p>
          <w:p>
            <w:pPr>
              <w:pStyle w:val="indent"/>
            </w:pPr>
            <w:r>
              <w:rPr>
                <w:rFonts w:ascii="微软雅黑" w:hAnsi="微软雅黑" w:eastAsia="微软雅黑" w:cs="微软雅黑"/>
                <w:color w:val="000000"/>
                <w:sz w:val="20"/>
                <w:szCs w:val="20"/>
              </w:rPr>
              <w:t xml:space="preserve">
                充满艺术氛围的瑞士第三大城市
                <w:br/>
                当您抵达机场, 维京旅游礼宾早已在此恭候, 并将护送您前往码头登船。我们的船将在瑞士第三大城市巴塞尔迎接您, 行程第一天为登船日, 无已含游览项目安排, 您可根据您的航班抵达时间自行安排当日游览行程。船将过夜停靠。
                <w:br/>
                交通：游轮
                <w:br/>
                到达城市：瑞士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晚餐：游轮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  琉森    过夜停靠
                <w:br/>
              </w:t>
            </w:r>
          </w:p>
          <w:p>
            <w:pPr>
              <w:pStyle w:val="indent"/>
            </w:pPr>
            <w:r>
              <w:rPr>
                <w:rFonts w:ascii="微软雅黑" w:hAnsi="微软雅黑" w:eastAsia="微软雅黑" w:cs="微软雅黑"/>
                <w:color w:val="000000"/>
                <w:sz w:val="20"/>
                <w:szCs w:val="20"/>
              </w:rPr>
              <w:t xml:space="preserve">
                湖光山色环绕的瑞士中部小镇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琉森亮点之旅
                <w:br/>
                走进浓厚历史及山湖之美琉森拥有得天独厚的绝美背景——辽阔的琉森湖和雪山皑皑的阿尔卑斯山脉。在导游的陪同下徒步游城,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到达城市：瑞士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早餐：包含餐食     午餐：包含餐食     晚餐：包含餐食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  少女峰地区         过夜停靠    离港 19:00
                <w:br/>
              </w:t>
            </w:r>
          </w:p>
          <w:p>
            <w:pPr>
              <w:pStyle w:val="indent"/>
            </w:pPr>
            <w:r>
              <w:rPr>
                <w:rFonts w:ascii="微软雅黑" w:hAnsi="微软雅黑" w:eastAsia="微软雅黑" w:cs="微软雅黑"/>
                <w:color w:val="000000"/>
                <w:sz w:val="20"/>
                <w:szCs w:val="20"/>
              </w:rPr>
              <w:t xml:space="preserve">
                被誉为阿尔卑斯山“皇后”的迷人雪山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探游少女峰地区
                <w:br/>
                饱览阿尔卑斯山区的壮丽景色沉浸在瑞士阿尔卑斯山区的壮丽美景和丰富文化中,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w:br/>
                活动强度: 轻松 (步行不超过1.5小时)
                <w:br/>
                到达城市：少女峰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      黑森林地区     到港 07:00 离港 20:00
                <w:br/>
              </w:t>
            </w:r>
          </w:p>
          <w:p>
            <w:pPr>
              <w:pStyle w:val="indent"/>
            </w:pPr>
            <w:r>
              <w:rPr>
                <w:rFonts w:ascii="微软雅黑" w:hAnsi="微软雅黑" w:eastAsia="微软雅黑" w:cs="微软雅黑"/>
                <w:color w:val="000000"/>
                <w:sz w:val="20"/>
                <w:szCs w:val="20"/>
              </w:rPr>
              <w:t xml:space="preserve">
                黑森林蛋糕与布谷鸟时钟的故乡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w:br/>
                探游黑森林地区 (滴滴湖)
                <w:br/>
                发现布谷鸟时钟与黑森林蛋糕之乡您将乘坐旅游巴士前往德国黑森林地区,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w:br/>
                活动强度: 轻松 (步行不超过1.5小时)
                <w:br/>
                到达城市：黑森林地区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    斯特拉斯堡     到港 06:30 离港 22:00
                <w:br/>
              </w:t>
            </w:r>
          </w:p>
          <w:p>
            <w:pPr>
              <w:pStyle w:val="indent"/>
            </w:pPr>
            <w:r>
              <w:rPr>
                <w:rFonts w:ascii="微软雅黑" w:hAnsi="微软雅黑" w:eastAsia="微软雅黑" w:cs="微软雅黑"/>
                <w:color w:val="000000"/>
                <w:sz w:val="20"/>
                <w:szCs w:val="20"/>
              </w:rPr>
              <w:t xml:space="preserve">
                我们将在早晨靠岸。登岸后, 您将在导游的陪同下游览斯特拉斯堡。下午, 您可以继续探索这座阿尔萨斯城
                <w:br/>
                市, 感受德法文化的交融, 亦可选择参加升级游览项目, 深入阿尔萨斯的葡萄酒产区, 来一场干货满满的酒
                <w:br/>
                庄游览及品酒之旅。或是选择斯特拉斯堡的全天升级行程, 探索城市的同时品尝阿尔萨斯的知名美食。船上
                <w:br/>
                晚餐结束后, 我们将继续航行。
                <w:br/>
                到达城市：斯特拉斯堡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     海德堡    到港 09:00 离港 01:00
                <w:br/>
              </w:t>
            </w:r>
          </w:p>
          <w:p>
            <w:pPr>
              <w:pStyle w:val="indent"/>
            </w:pPr>
            <w:r>
              <w:rPr>
                <w:rFonts w:ascii="微软雅黑" w:hAnsi="微软雅黑" w:eastAsia="微软雅黑" w:cs="微软雅黑"/>
                <w:color w:val="000000"/>
                <w:sz w:val="20"/>
                <w:szCs w:val="20"/>
              </w:rPr>
              <w:t xml:space="preserve">
                德国浪漫主义运动的发源地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到达城市：海德堡老城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莱茵河中段巡游 /科布伦茨
                <w:br/>
              </w:t>
            </w:r>
          </w:p>
          <w:p>
            <w:pPr>
              <w:pStyle w:val="indent"/>
            </w:pPr>
            <w:r>
              <w:rPr>
                <w:rFonts w:ascii="微软雅黑" w:hAnsi="微软雅黑" w:eastAsia="微软雅黑" w:cs="微软雅黑"/>
                <w:color w:val="000000"/>
                <w:sz w:val="20"/>
                <w:szCs w:val="20"/>
              </w:rPr>
              <w:t xml:space="preserve">
                莱茵河中段巡游  莱茵河中段世界遗产区域的重要组成部分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景点：,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    科隆      到港 02:00 离港 22:00
                <w:br/>
              </w:t>
            </w:r>
          </w:p>
          <w:p>
            <w:pPr>
              <w:pStyle w:val="indent"/>
            </w:pPr>
            <w:r>
              <w:rPr>
                <w:rFonts w:ascii="微软雅黑" w:hAnsi="微软雅黑" w:eastAsia="微软雅黑" w:cs="微软雅黑"/>
                <w:color w:val="000000"/>
                <w:sz w:val="20"/>
                <w:szCs w:val="20"/>
              </w:rPr>
              <w:t xml:space="preserve">
                拥有享誉全球的科隆大教堂及众多二战遗迹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到达城市：科隆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荷兰  小孩堤防    到港 14:00 离港 17:00
                <w:br/>
              </w:t>
            </w:r>
          </w:p>
          <w:p>
            <w:pPr>
              <w:pStyle w:val="indent"/>
            </w:pPr>
            <w:r>
              <w:rPr>
                <w:rFonts w:ascii="微软雅黑" w:hAnsi="微软雅黑" w:eastAsia="微软雅黑" w:cs="微软雅黑"/>
                <w:color w:val="000000"/>
                <w:sz w:val="20"/>
                <w:szCs w:val="20"/>
              </w:rPr>
              <w:t xml:space="preserve">
                被列为世界遗产的荷兰最古老风车村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到达城市：小孩堤防风车村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荷兰    阿姆斯特丹   到港 02:00 过夜停靠
                <w:br/>
              </w:t>
            </w:r>
          </w:p>
          <w:p>
            <w:pPr>
              <w:pStyle w:val="indent"/>
            </w:pPr>
            <w:r>
              <w:rPr>
                <w:rFonts w:ascii="微软雅黑" w:hAnsi="微软雅黑" w:eastAsia="微软雅黑" w:cs="微软雅黑"/>
                <w:color w:val="000000"/>
                <w:sz w:val="20"/>
                <w:szCs w:val="20"/>
              </w:rPr>
              <w:t xml:space="preserve">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荷兰   阿姆斯特丹    过夜停靠
                <w:br/>
              </w:t>
            </w:r>
          </w:p>
          <w:p>
            <w:pPr>
              <w:pStyle w:val="indent"/>
            </w:pPr>
            <w:r>
              <w:rPr>
                <w:rFonts w:ascii="微软雅黑" w:hAnsi="微软雅黑" w:eastAsia="微软雅黑" w:cs="微软雅黑"/>
                <w:color w:val="000000"/>
                <w:sz w:val="20"/>
                <w:szCs w:val="20"/>
              </w:rPr>
              <w:t xml:space="preserve">
                在享用早餐后离船, 我们将提供送机服务, 将您送往机场搭乘返程航班。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1、接送机服务
                <w:br/>
                2、船上住宿
                <w:br/>
                3、船上餐饮
                <w:br/>
                4、船上文娱
                <w:br/>
                5、岸上观光
                <w:br/>
                6、游轮港务费及服务费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船票不包含以下费用:
                <w:br/>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报名时请提供有效护照首页及分房要求、联络电话号码、紧急联络人电话号码 。
                <w:br/>
                1. 根据维京河轮的规定 ，乘坐邮轮旅行的婴儿必须在邮轮启航第一天时至少满 8 周岁。
                <w:br/>
                2. 订位一经确认 ，不接受任何更改及退款。
                <w:br/>
                3. 价目表资料仅供参考，价格及优惠均视乎船房之供应作出调整，实际价钱以正式确定订位后之价格为准。本 公司保留一切于订位确认前更改价格的权利。确实船费均以当时报名为准。
                <w:br/>
                4. 维京河轮规定 ，将不接受在航程开始时或航程进行中 ，会进入或已进入怀孕第 24 周的孕妇游客的 预订申请。未超过 24 周的孕妇报名此行程 ，需要出具医院证明该证明需要含有该孕妇怀孕几周及医院公章。 开航前45 天以内如因怀孕取消预订 ，将不会提供退款或赔偿。
                <w:br/>
                5. 舱房号码、层数及位置将于办理登船手续时由邮轮公司派发，并以邮轮公司之最后安排为准。本公司及邮轮公司亦可在不收取额外费用下提升舱房至较高级别 ，客人不得异议。
                <w:br/>
                6. 邮轮上用膳时间均以邮轮公司最终安排为准。
                <w:br/>
                7. 航程路线、停泊码头位置、接驳船服务及泊岸启航时间将以邮轮公司为准，维京河轮邮轮保留最终决定权。
                <w:br/>
                8. 当旅客不适合开始或继续航行 ，或可能对船上的健康 ，安全 ，纪律造成危险的 ，船长有权利在任何时候 ，视 情况作出任何以下决定：
                <w:br/>
                1) 拒绝该旅客登船；
                <w:br/>
                2) 在任意港口让该旅客下船；
                <w:br/>
                3) 拒绝该旅客在任何特定港口下船；
                <w:br/>
                4) 限制该旅客在邮轮的特定区域或拒绝该旅客参与船上的某些活动。
                <w:br/>
                9.在下列情况下 ，船长有权自行对航行范围作出修改、变更停靠港口的顺序和/或省略其中某个或某些停靠港口：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 ，包括因特殊情况引起的燃料问题 ，船长的决定是最终决定。
                <w:br/>
                10. 为了不耽误您的行程 ，请您按《登船通知》规定的时间和地点到码头办理游轮登船＆出入境相关手续。关闸后将无法登船 ，请您注意。若乘客误船 ，需自行承担相应责任。具体出行信息请以出发前通知为准。
                <w:br/>
                11. 旅游者在邮轮上、岸上观光途中及其他非我社渠道购买第三方产品，请选择正规售卖方，避免潜在的安全隐患。
                <w:br/>
                12. 在邮轮上自行安排活动期间，旅游者应认真阅读并按照邮轮方《每日须知》和活动安排 ，自行选择邮轮上的用餐、游览、娱乐项目等。在自行安排活动期间，旅游者应在自己能够控制风险的范围内活动，选择能够控制风 险的活动项目 ，并对自己的安全负责
                <w:br/>
                13. 旅游者应当遵守邮轮旅游产品说明及旅游活动中的安全警示要求，自觉参加并完成海上紧急救生演习，对有关部门、机构、 邮轮方或旅行社采取的安全防范和应急处置措施予以配合。
                <w:br/>
                14. 根 据 邮 轮 公 司 规 定 ， 乘 坐 维 京 河 轮 的客人 ， 需 严 格 遵 守 邮 轮 公 司 的 承 运 条 款( https://www.vikingcruises.cn/passenger-contract/)，请您仔细阅读，凡预订本产品则默认已知晓并接受此承运条款。如因违反条款规定所带来的后果，需由您自行承担。
                <w:br/>
                15. 对于特殊餐食、疾病等特殊需求、行程中登/离船的乘客 ，如(但不仅限于)：需要无障碍房间、糖尿病、 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 部分航次的停靠时间、顺序和行程内容可能会有所不同。
                <w:br/>
                2、一些国家的商店、景点和银行在周日和公共节假日不营业, 这种情况下部分项目可能无法进行, 行程会根据实际情况进行调整。
                <w:br/>
                3、第一天接机登船日与最后一天送机离船日都无既定行程, 推荐行程和景点仅供参考。
                <w:br/>
                4、行程所涉及的住宿、交通、用餐及门票等费用在行程开始前已用于预订资源位, 您若因自身原因放弃或无法参加行程所包含的内容, 未消费的资源费用无法退还。
                <w:br/>
                5、由于境外酒店没有统一的挂星制度, 产品页面和行程单中所描述的酒店标准均引用自当地行业参考或第三方网站,我们不对所引用的酒店标准负责。
                <w:br/>
                6、儿童必须在计划出发之日或之前年满8周岁; 未满18周岁的儿童必须与其父母、监护人或者经其父母或监护人同意的合适的成年人 (例如祖父母) 同住一间客房和客舱。
                <w:br/>
                7、机场至码头的接送机服务不包括超出维京接送服务范围外的机场或其他地点。
                <w:br/>
                8、所有付费升级游览项目都会有最低成团人数和最多人数的限制；但您如果在行前预订，大部分项目仅需2人便可成团。
                <w:br/>
                9、根据国家相关法规政策,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120天及以上，人民币1,000元
                <w:br/>
                90天至119天，全部游轮票价的20%
                <w:br/>
                70天至89天，全部游轮票价的35%
                <w:br/>
                50天至69天，全部游轮票价的50%
                <w:br/>
                30天至49天，全部游轮票价的75%
                <w:br/>
                29天及以下，全部游轮票价的100%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2025-07-27T06:07:04+08:00</dcterms:created>
  <dcterms:modified xsi:type="dcterms:W3CDTF">2025-07-27T06:07:04+08:00</dcterms:modified>
</cp:coreProperties>
</file>

<file path=docProps/custom.xml><?xml version="1.0" encoding="utf-8"?>
<Properties xmlns="http://schemas.openxmlformats.org/officeDocument/2006/custom-properties" xmlns:vt="http://schemas.openxmlformats.org/officeDocument/2006/docPropsVTypes"/>
</file>