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维京邮轮 11日莱茵河魅力之旅  巴塞尔- 阿姆斯特丹行程单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YL1741243984hA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瑞士</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阿姆斯特丹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★享受荷兰运河游船体验与风车奇观
                <w:br/>
                ★探索海德堡城堡, 可选升级行程参观海德堡大学
                <w:br/>
                ★尽览被列为世界遗产的莱茵河中段风光
                <w:br/>
                ★解锁布谷鸟时钟的奥秘, 品尝地道的黑森林蛋糕
                <w:br/>
                ★探索湖光山色的琉森, 打卡欧洲最古老木桥
                <w:br/>
                ★游访少女峰地区, 收获瑞士雪山胜景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沿着被称为德国“父亲河”的莱茵河, 漫游荷兰、德国、法国、瑞士的经典城镇。中世纪古堡、宏伟教堂与沿途壮观景色的交织重叠, 世界遗产莱茵河中段的河谷画卷也跃然眼前, 一路尽览莱茵河的自然风光。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 | 巴塞尔
                <w:br/>
              </w:t>
            </w:r>
          </w:p>
          <w:p>
            <w:pPr>
              <w:pStyle w:val="indent"/>
            </w:pPr>
            <w:r>
              <w:rPr>
                <w:rFonts w:ascii="微软雅黑" w:hAnsi="微软雅黑" w:eastAsia="微软雅黑" w:cs="微软雅黑"/>
                <w:color w:val="000000"/>
                <w:sz w:val="20"/>
                <w:szCs w:val="20"/>
              </w:rPr>
              <w:t xml:space="preserve">
                登船日, 抵达充满艺术氛围的巴塞尔, 机场接机
                <w:br/>
                交通：维京游轮
                <w:br/>
                到达城市：瑞士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晚餐：维京游轮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维京游轮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 | 琉森
                <w:br/>
              </w:t>
            </w:r>
          </w:p>
          <w:p>
            <w:pPr>
              <w:pStyle w:val="indent"/>
            </w:pPr>
            <w:r>
              <w:rPr>
                <w:rFonts w:ascii="微软雅黑" w:hAnsi="微软雅黑" w:eastAsia="微软雅黑" w:cs="微软雅黑"/>
                <w:color w:val="000000"/>
                <w:sz w:val="20"/>
                <w:szCs w:val="20"/>
              </w:rPr>
              <w:t xml:space="preserve">
                漫游湖光山色环绕的瑞士度假名城, 游览卡佩尔桥等著名景点
                <w:br/>
                交通：维京游轮
                <w:br/>
                到达城市：瑞士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早餐：维京游轮     午餐：维京游轮     晚餐：维京游轮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维京游轮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 | 少女峰地区   过夜停靠 离港 19:00
                <w:br/>
              </w:t>
            </w:r>
          </w:p>
          <w:p>
            <w:pPr>
              <w:pStyle w:val="indent"/>
            </w:pPr>
            <w:r>
              <w:rPr>
                <w:rFonts w:ascii="微软雅黑" w:hAnsi="微软雅黑" w:eastAsia="微软雅黑" w:cs="微软雅黑"/>
                <w:color w:val="000000"/>
                <w:sz w:val="20"/>
                <w:szCs w:val="20"/>
              </w:rPr>
              <w:t xml:space="preserve">
                乘索道及齿轮火车抵达小夏戴克山口, 饱览阿尔卑斯山的壮丽美景
                <w:br/>
                交通：维京游轮
                <w:br/>
                到达城市：瑞士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早餐：维京游轮     午餐：维京游轮     晚餐：维京游轮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维京游轮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 | 黑森林地区    到港 07:00 离港 20:00
                <w:br/>
              </w:t>
            </w:r>
          </w:p>
          <w:p>
            <w:pPr>
              <w:pStyle w:val="indent"/>
            </w:pPr>
            <w:r>
              <w:rPr>
                <w:rFonts w:ascii="微软雅黑" w:hAnsi="微软雅黑" w:eastAsia="微软雅黑" w:cs="微软雅黑"/>
                <w:color w:val="000000"/>
                <w:sz w:val="20"/>
                <w:szCs w:val="20"/>
              </w:rPr>
              <w:t xml:space="preserve">
                走进滴滴湖畔小镇迷人风光, 解锁布谷鸟时钟与黑森林蛋糕的奥秘
                <w:br/>
                交通：维京邮轮
                <w:br/>
                到达城市：黑森林地区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早餐：维京邮轮     午餐：维京邮轮     晚餐：维京邮轮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维京邮轮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 | 斯特拉斯堡     到港 06:30 离港 22:00
                <w:br/>
              </w:t>
            </w:r>
          </w:p>
          <w:p>
            <w:pPr>
              <w:pStyle w:val="indent"/>
            </w:pPr>
            <w:r>
              <w:rPr>
                <w:rFonts w:ascii="微软雅黑" w:hAnsi="微软雅黑" w:eastAsia="微软雅黑" w:cs="微软雅黑"/>
                <w:color w:val="000000"/>
                <w:sz w:val="20"/>
                <w:szCs w:val="20"/>
              </w:rPr>
              <w:t xml:space="preserve">
                走进德法交融的混血之城, 漫步游览小法兰西, 欣赏斯特拉斯堡大教堂
                <w:br/>
                交通：维京邮轮
                <w:br/>
                到达城市：斯特拉斯堡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早餐：维京邮轮     午餐：维京邮轮     晚餐：维京邮轮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维京邮轮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 | 海德堡 到港     09:00 离港 01:00
                <w:br/>
              </w:t>
            </w:r>
          </w:p>
          <w:p>
            <w:pPr>
              <w:pStyle w:val="indent"/>
            </w:pPr>
            <w:r>
              <w:rPr>
                <w:rFonts w:ascii="微软雅黑" w:hAnsi="微软雅黑" w:eastAsia="微软雅黑" w:cs="微软雅黑"/>
                <w:color w:val="000000"/>
                <w:sz w:val="20"/>
                <w:szCs w:val="20"/>
              </w:rPr>
              <w:t xml:space="preserve">
                前往德国浪漫主义运动起源地海德堡, 探访海德堡城堡与老城区
                <w:br/>
                交通：维京邮轮
                <w:br/>
                到达城市：德国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早餐：维京邮轮     午餐：维京邮轮     晚餐：维京邮轮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维京邮轮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莱茵河中段巡游 /德国 | 科布伦茨
                <w:br/>
              </w:t>
            </w:r>
          </w:p>
          <w:p>
            <w:pPr>
              <w:pStyle w:val="indent"/>
            </w:pPr>
            <w:r>
              <w:rPr>
                <w:rFonts w:ascii="微软雅黑" w:hAnsi="微软雅黑" w:eastAsia="微软雅黑" w:cs="微软雅黑"/>
                <w:color w:val="000000"/>
                <w:sz w:val="20"/>
                <w:szCs w:val="20"/>
              </w:rPr>
              <w:t xml:space="preserve">
                莱茵河中段巡游 到港 08:30 离港 10:30 饱览两岸古堡俯瞰下的世界文化遗产风光
                <w:br/>
                德国 | 科布伦茨 到港 12:00 离港 20:00 从“德国之角”游览至老城区, 发现2千年来不同时期对城市的影响
                <w:br/>
                交通：维京邮轮
                <w:br/>
                到达城市：德国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早餐：维京邮轮     午餐：维京邮轮     晚餐：维京邮轮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维京邮轮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 | 科隆 到港 02:00 离港 22:00
                <w:br/>
              </w:t>
            </w:r>
          </w:p>
          <w:p>
            <w:pPr>
              <w:pStyle w:val="indent"/>
            </w:pPr>
            <w:r>
              <w:rPr>
                <w:rFonts w:ascii="微软雅黑" w:hAnsi="微软雅黑" w:eastAsia="微软雅黑" w:cs="微软雅黑"/>
                <w:color w:val="000000"/>
                <w:sz w:val="20"/>
                <w:szCs w:val="20"/>
              </w:rPr>
              <w:t xml:space="preserve">
                漫游德国第四大城市, 了解城市历史, 欣赏世界遗产科隆大教堂
                <w:br/>
                交通：维京邮轮
                <w:br/>
                到达城市：科隆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早餐：维京邮轮     午餐：维京邮轮     晚餐：维京邮轮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维京邮轮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 | 小孩堤防   到港 14:00 离港 17:00
                <w:br/>
              </w:t>
            </w:r>
          </w:p>
          <w:p>
            <w:pPr>
              <w:pStyle w:val="indent"/>
            </w:pPr>
            <w:r>
              <w:rPr>
                <w:rFonts w:ascii="微软雅黑" w:hAnsi="微软雅黑" w:eastAsia="微软雅黑" w:cs="微软雅黑"/>
                <w:color w:val="000000"/>
                <w:sz w:val="20"/>
                <w:szCs w:val="20"/>
              </w:rPr>
              <w:t xml:space="preserve">
                探秘世界遗产荷兰最古老的风车村, 欣赏如画的田园风光
                <w:br/>
                交通：维京邮轮
                <w:br/>
                到达城市：小孩堤防风车村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早餐：维京邮轮     午餐：维京邮轮     晚餐：维京邮轮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维京邮轮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 | 阿姆斯特丹     到港 02:00 过夜停靠
                <w:br/>
              </w:t>
            </w:r>
          </w:p>
          <w:p>
            <w:pPr>
              <w:pStyle w:val="indent"/>
            </w:pPr>
            <w:r>
              <w:rPr>
                <w:rFonts w:ascii="微软雅黑" w:hAnsi="微软雅黑" w:eastAsia="微软雅黑" w:cs="微软雅黑"/>
                <w:color w:val="000000"/>
                <w:sz w:val="20"/>
                <w:szCs w:val="20"/>
              </w:rPr>
              <w:t xml:space="preserve">
                乘船巡游迷人运河, 欣赏荷兰名城的地标名景, 探索国立博物馆
                <w:br/>
                交通：维京邮轮
                <w:br/>
                到达城市：阿姆斯特丹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早餐：维京邮轮     午餐：维京邮轮     晚餐：维京邮轮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维京邮轮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 | 阿姆斯特丹 过夜停靠
                <w:br/>
              </w:t>
            </w:r>
          </w:p>
          <w:p>
            <w:pPr>
              <w:pStyle w:val="indent"/>
            </w:pPr>
            <w:r>
              <w:rPr>
                <w:rFonts w:ascii="微软雅黑" w:hAnsi="微软雅黑" w:eastAsia="微软雅黑" w:cs="微软雅黑"/>
                <w:color w:val="000000"/>
                <w:sz w:val="20"/>
                <w:szCs w:val="20"/>
              </w:rPr>
              <w:t xml:space="preserve">
                离船日, 机场送机
                <w:br/>
                到达城市：荷兰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1、接送机服务
                <w:br/>
                2、船上住宿
                <w:br/>
                3、船上餐饮
                <w:br/>
                4、船上文娱
                <w:br/>
                5、岸上观光
                <w:br/>
                6、游轮港务费及服务费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报名时请提供有效护照首页及分房要求、联络电话号码、紧急联络人电话号码 。
                <w:br/>
                1. 根据维京河轮的规定 ，乘坐邮轮旅行的婴儿必须在邮轮启航第一天时至少满 8 周岁。
                <w:br/>
                2. 订位一经确认 ，不接受任何更改及退款。
                <w:br/>
                3. 价目表资料仅供参考，价格及优惠均视乎船房之供应作出调整，实际价钱以正式确定订位后之价格为准。本 公司保留一切于订位确认前更改价格的权利。确实船费均以当时报名为准。
                <w:br/>
                4. 维京河轮规定 ，将不接受在航程开始时或航程进行中 ，会进入或已进入怀孕第 24 周的孕妇游客的 预订申请。未超过 24 周的孕妇报名此行程 ，需要出具医院证明该证明需要含有该孕妇怀孕几周及医院公章。 开航前45 天以内如因怀孕取消预订 ，将不会提供退款或赔偿。
                <w:br/>
                5. 舱房号码、层数及位置将于办理登船手续时由邮轮公司派发，并以邮轮公司之最后安排为准。本公司及邮轮公司亦可在不收取额外费用下提升舱房至较高级别 ，客人不得异议。
                <w:br/>
                6. 邮轮上用膳时间均以邮轮公司最终安排为准。
                <w:br/>
                7. 航程路线、停泊码头位置、接驳船服务及泊岸启航时间将以邮轮公司为准，维京河轮邮轮保留最终决定权。
                <w:br/>
                8. 当旅客不适合开始或继续航行 ，或可能对船上的健康 ，安全 ，纪律造成危险的 ，船长有权利在任何时候 ，视 情况作出任何以下决定：
                <w:br/>
                1) 拒绝该旅客登船；
                <w:br/>
                2) 在任意港口让该旅客下船；
                <w:br/>
                3) 拒绝该旅客在任何特定港口下船；
                <w:br/>
                4) 限制该旅客在邮轮的特定区域或拒绝该旅客参与船上的某些活动。
                <w:br/>
                9.在下列情况下 ，船长有权自行对航行范围作出修改、变更停靠港口的顺序和/或省略其中某个或某些停靠港口：
                <w:br/>
                1) 因不可抗力或其他超过船长或船主的控制范围的情形；
                <w:br/>
                2) 为了旅客和邮轮的安全性而有必要的；
                <w:br/>
                3) 为了使邮轮上的任何人获得岸上医疗或手术治疗；
                <w:br/>
                4) 任何其他可能发生的紧急情况 ，包括因特殊情况引起的燃料问题 ，船长的决定是最终决定。
                <w:br/>
                10. 为了不耽误您的行程 ，请您按《登船通知》规定的时间和地点到码头办理游轮登船＆出入境相关手续。关闸后将无法登船 ，请您注意。若乘客误船 ，需自行承担相应责任。具体出行信息请以出发前通知为准。
                <w:br/>
                11. 旅游者在邮轮上、岸上观光途中及其他非我社渠道购买第三方产品，请选择正规售卖方，避免潜在的安全隐患。
                <w:br/>
                12. 在邮轮上自行安排活动期间，旅游者应认真阅读并按照邮轮方《每日须知》和活动安排 ，自行选择邮轮上的用餐、游览、娱乐项目等。在自行安排活动期间，旅游者应在自己能够控制风险的范围内活动，选择能够控制风 险的活动项目 ，并对自己的安全负责
                <w:br/>
                13. 旅游者应当遵守邮轮旅游产品说明及旅游活动中的安全警示要求，自觉参加并完成海上紧急救生演习，对有关部门、机构、 邮轮方或旅行社采取的安全防范和应急处置措施予以配合。
                <w:br/>
                14. 根 据 邮 轮 公 司 规 定 ， 乘 坐 维 京 河 轮 的客人 ， 需 严 格 遵 守 邮 轮 公 司 的 承 运 条 款( https://www.vikingcruises.cn/passenger-contract/)，请您仔细阅读，凡预订本产品则默认已知晓并接受此承运条款。如因违反条款规定所带来的后果，需由您自行承担。
                <w:br/>
                15. 对于特殊餐食、疾病等特殊需求、行程中登/离船的乘客 ，如(但不仅限于)：需要无障碍房间、糖尿病、 特殊饮食要求、行程中需要登/离船等特殊需求，请您在提交邮轮订单时直接告知预订员，我们会联系您了解相关情况。您的特殊需求最晚需要在开航前 7 个工作日(其中特殊餐食要求请提前 7 周)告知我司，逾时邮轮公司将不再受理您的特殊需求。以下为常规服务无需报备：携带轮椅，出发/回程码头需要使用轮椅的服务。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1.以上行程仅供参考, 部分航次的停靠时间、顺序和行程内容可能会有所不同。
                <w:br/>
                2.一些国家的商店、景点和银行在周日和公共节假日不营业, 这种情况下部分项目可能无法进行, 行程会根据实 际情况进行调整。
                <w:br/>
                第一天接机登船日与最后一天送机离船日都无既定行程, 推荐行程和景点仅供参考。
                <w:br/>
                3.行程所涉及的住宿、交通、用餐及门票等费用在行程开始前已用于预订资源位, 您若因自身原因放弃或无法参加行 程所包含的内容, 未消费的资源费用无法退还。
                <w:br/>
                4.由于境外酒店没有统一的挂星制度, 产品页面和行程单中所描述的酒店标准均引用自当地行业参考或第三方网站, 我们不对所引用的酒店标准负责。
                <w:br/>
                5.儿童必须在计划出发之日或之前年满8周岁; 未满18周岁的儿童必须与其父母、监护人或者经其父母或监护人同 意的合适的成年人 (例如祖父母) 同住一间客房和客舱。
                <w:br/>
                6.机场至码头的接送机服务不包括超出维京接送服务范围外的机场或其他地点。
                <w:br/>
                7.所有付费升级游览项目都会有最低成团人数和最多人数的限制；但您如果在行前预订，大部分项目仅需2人便可成团。 根据国家相关法规政策, 您不得在境外非法滞留,
                <w:br/>
                8.随团出境后不得擅自分团、脱团。您在境外若有任何形式的滞留不归, 我们将第一时间通报中国和目的地国司法机构/机关, 您可能被列入中国和目的地国移民局的出入境黑名单。
                <w:br/>
                根据国家相关法规政策, 您不得在境外非法滞留,
                <w:br/>
                随团出境后不得擅自分团、脱团。您在境外若有任何形式的滞留不归
                <w:br/>
                ,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120天及以上，人民币1,000元
                <w:br/>
                90天至119天，全部游轮票价的20%
                <w:br/>
                70天至89天，全部游轮票价的35%
                <w:br/>
                50天至69天，全部游轮票价的50%
                <w:br/>
                30天至49天，全部游轮票价的75%
                <w:br/>
                29天及以下，全部游轮票价的100%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可选择维京签证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2025-04-24T22:28:00+08:00</dcterms:created>
  <dcterms:modified xsi:type="dcterms:W3CDTF">2025-04-24T22:28:00+08:00</dcterms:modified>
</cp:coreProperties>
</file>

<file path=docProps/custom.xml><?xml version="1.0" encoding="utf-8"?>
<Properties xmlns="http://schemas.openxmlformats.org/officeDocument/2006/custom-properties" xmlns:vt="http://schemas.openxmlformats.org/officeDocument/2006/docPropsVTypes"/>
</file>