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日本本州经典温泉六日（5月）（5餐）行程单</w:t>
      </w:r>
    </w:p>
    <w:p>
      <w:pPr>
        <w:jc w:val="center"/>
        <w:spacing w:after="100"/>
      </w:pPr>
      <w:r>
        <w:rPr>
          <w:rFonts w:ascii="微软雅黑" w:hAnsi="微软雅黑" w:eastAsia="微软雅黑" w:cs="微软雅黑"/>
          <w:sz w:val="20"/>
          <w:szCs w:val="20"/>
        </w:rPr>
        <w:t xml:space="preserve">大阪/奈良/京都/中部/富士山/东京/镰仓</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RB1742523330r6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日本-京都-大阪-东京-奈良-镰仓-富士山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D1:南京==飞机==大阪关西   参考航班：HO1613（15:50-19:30）
                <w:br/>
                D2:大阪关西==飞机==南京   参考航班：HO1612 (17:00-18:45)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住宿：入住1晚温泉酒店，升级2晚4钻酒店，体验日式泡汤乐趣
                <w:br/>
                行程：经典行程无遗珠之憾
                <w:br/>
                (1）古都魅力：特别安排日本三大古都：京都+奈良+镰仓，感受日本和风美学
                <w:br/>
                (2）文化遗产：精选日本世界文化遗产：富士山+金阁寺+春日大社
                <w:br/>
                (3）网红打卡：祗园艺伎街--艺伎回忆录取景地，最有名的艺伎区
                <w:br/>
                (4）网红打卡：鹤冈八幡宫--古都镰仓的象征
                <w:br/>
                (5）网红打卡：江之岛镰仓高校前--动漫《灌篮高手》取景地
                <w:br/>
                (6）开心购物：特别安排大阪心斋桥繁华商业街，东京银座让您买到手软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342.3184357541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参考航班：HO1613（15:50-19:30）
                <w:br/>
                搭乘国际航班飞往大阪关西机场，导游接机后，入住酒店休息。
                <w:br/>
                交通：飞机
                <w:br/>
                景点：详见详情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参考航班：HO1612 (17:00-18:45)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2025-04-25T03:18:10+08:00</dcterms:created>
  <dcterms:modified xsi:type="dcterms:W3CDTF">2025-04-25T03:18:10+08:00</dcterms:modified>
</cp:coreProperties>
</file>

<file path=docProps/custom.xml><?xml version="1.0" encoding="utf-8"?>
<Properties xmlns="http://schemas.openxmlformats.org/officeDocument/2006/custom-properties" xmlns:vt="http://schemas.openxmlformats.org/officeDocument/2006/docPropsVTypes"/>
</file>